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F28BD9" w14:textId="0CB7CCCD" w:rsidR="003844E2" w:rsidRPr="008D5DAD" w:rsidRDefault="003844E2" w:rsidP="003844E2">
      <w:pPr>
        <w:pStyle w:val="CRCoverPage"/>
        <w:tabs>
          <w:tab w:val="right" w:pos="9639"/>
        </w:tabs>
        <w:spacing w:after="0"/>
        <w:rPr>
          <w:b/>
          <w:i/>
          <w:noProof/>
          <w:sz w:val="28"/>
        </w:rPr>
      </w:pPr>
      <w:bookmarkStart w:id="0" w:name="historyclause"/>
      <w:r w:rsidRPr="008D5DAD">
        <w:rPr>
          <w:b/>
          <w:noProof/>
          <w:sz w:val="24"/>
        </w:rPr>
        <w:t>3GPP TSG-</w:t>
      </w:r>
      <w:fldSimple w:instr=" DOCPROPERTY  TSG/WGRef  \* MERGEFORMAT ">
        <w:r w:rsidRPr="008D5DAD">
          <w:rPr>
            <w:b/>
            <w:noProof/>
            <w:sz w:val="24"/>
          </w:rPr>
          <w:t>RAN4</w:t>
        </w:r>
      </w:fldSimple>
      <w:r w:rsidRPr="008D5DAD">
        <w:rPr>
          <w:b/>
          <w:noProof/>
          <w:sz w:val="24"/>
        </w:rPr>
        <w:t xml:space="preserve"> Meeting #</w:t>
      </w:r>
      <w:r>
        <w:rPr>
          <w:b/>
          <w:noProof/>
          <w:sz w:val="24"/>
        </w:rPr>
        <w:t>104</w:t>
      </w:r>
      <w:r w:rsidR="00294DDA">
        <w:rPr>
          <w:b/>
          <w:noProof/>
          <w:sz w:val="24"/>
        </w:rPr>
        <w:t>bis</w:t>
      </w:r>
      <w:r>
        <w:rPr>
          <w:b/>
          <w:noProof/>
          <w:sz w:val="24"/>
        </w:rPr>
        <w:t>-</w:t>
      </w:r>
      <w:r w:rsidRPr="008D5DAD">
        <w:rPr>
          <w:b/>
          <w:noProof/>
          <w:sz w:val="24"/>
        </w:rPr>
        <w:t>e</w:t>
      </w:r>
      <w:r w:rsidRPr="008D5DAD">
        <w:rPr>
          <w:b/>
          <w:i/>
          <w:noProof/>
          <w:sz w:val="28"/>
        </w:rPr>
        <w:tab/>
      </w:r>
      <w:r w:rsidR="008E3812" w:rsidRPr="008E3812">
        <w:rPr>
          <w:b/>
          <w:noProof/>
          <w:sz w:val="24"/>
        </w:rPr>
        <w:t>R4-2215622</w:t>
      </w:r>
    </w:p>
    <w:p w14:paraId="72EBB6A1" w14:textId="329654D0" w:rsidR="003844E2" w:rsidRPr="008D5DAD" w:rsidRDefault="003844E2" w:rsidP="003844E2">
      <w:pPr>
        <w:pStyle w:val="CRCoverPage"/>
        <w:outlineLvl w:val="0"/>
        <w:rPr>
          <w:b/>
          <w:noProof/>
          <w:sz w:val="24"/>
        </w:rPr>
      </w:pPr>
      <w:r w:rsidRPr="008D5DAD">
        <w:rPr>
          <w:b/>
          <w:noProof/>
          <w:sz w:val="24"/>
        </w:rPr>
        <w:t xml:space="preserve">Electronic Meeting, </w:t>
      </w:r>
      <w:r w:rsidR="00294DDA">
        <w:rPr>
          <w:b/>
          <w:noProof/>
          <w:sz w:val="24"/>
        </w:rPr>
        <w:t>Oct</w:t>
      </w:r>
      <w:r w:rsidRPr="0090076D">
        <w:rPr>
          <w:b/>
          <w:noProof/>
          <w:sz w:val="24"/>
        </w:rPr>
        <w:t>. 1</w:t>
      </w:r>
      <w:r w:rsidR="00294DDA">
        <w:rPr>
          <w:b/>
          <w:noProof/>
          <w:sz w:val="24"/>
        </w:rPr>
        <w:t>0</w:t>
      </w:r>
      <w:r w:rsidRPr="0090076D">
        <w:rPr>
          <w:b/>
          <w:noProof/>
          <w:sz w:val="24"/>
        </w:rPr>
        <w:t xml:space="preserve"> – </w:t>
      </w:r>
      <w:r w:rsidR="00294DDA">
        <w:rPr>
          <w:b/>
          <w:noProof/>
          <w:sz w:val="24"/>
        </w:rPr>
        <w:t>19</w:t>
      </w:r>
      <w:r w:rsidRPr="00FE6FBE">
        <w:rPr>
          <w:b/>
          <w:noProof/>
          <w:sz w:val="24"/>
        </w:rPr>
        <w:t>, 2022</w:t>
      </w:r>
    </w:p>
    <w:p w14:paraId="57CA4489" w14:textId="39A5825C"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Agenda item:</w:t>
      </w:r>
      <w:bookmarkStart w:id="1" w:name="Source"/>
      <w:bookmarkEnd w:id="1"/>
      <w:r w:rsidRPr="008D5DAD">
        <w:rPr>
          <w:rFonts w:ascii="Arial" w:hAnsi="Arial" w:cs="Arial"/>
          <w:b/>
          <w:sz w:val="22"/>
          <w:szCs w:val="22"/>
        </w:rPr>
        <w:tab/>
      </w:r>
      <w:r w:rsidR="00294DDA">
        <w:rPr>
          <w:rFonts w:ascii="Arial" w:hAnsi="Arial" w:cs="Arial"/>
          <w:b/>
          <w:sz w:val="22"/>
          <w:szCs w:val="22"/>
        </w:rPr>
        <w:t>6</w:t>
      </w:r>
      <w:r>
        <w:rPr>
          <w:rFonts w:ascii="Arial" w:hAnsi="Arial" w:cs="Arial"/>
          <w:b/>
          <w:sz w:val="22"/>
          <w:szCs w:val="22"/>
        </w:rPr>
        <w:t>.8.</w:t>
      </w:r>
      <w:r w:rsidR="00EA59EF">
        <w:rPr>
          <w:rFonts w:ascii="Arial" w:hAnsi="Arial" w:cs="Arial"/>
          <w:b/>
          <w:sz w:val="22"/>
          <w:szCs w:val="22"/>
        </w:rPr>
        <w:t>3</w:t>
      </w:r>
      <w:r w:rsidR="00294DDA">
        <w:rPr>
          <w:rFonts w:ascii="Arial" w:hAnsi="Arial" w:cs="Arial"/>
          <w:b/>
          <w:sz w:val="22"/>
          <w:szCs w:val="22"/>
        </w:rPr>
        <w:t>.1</w:t>
      </w:r>
    </w:p>
    <w:p w14:paraId="05B413F7" w14:textId="77777777" w:rsidR="003844E2" w:rsidRPr="008D5DAD" w:rsidRDefault="003844E2" w:rsidP="003844E2">
      <w:pPr>
        <w:tabs>
          <w:tab w:val="left" w:pos="1985"/>
        </w:tabs>
        <w:spacing w:after="120"/>
        <w:rPr>
          <w:rFonts w:ascii="Arial" w:hAnsi="Arial" w:cs="Arial"/>
          <w:sz w:val="22"/>
          <w:szCs w:val="22"/>
        </w:rPr>
      </w:pPr>
      <w:r w:rsidRPr="008D5DAD">
        <w:rPr>
          <w:rFonts w:ascii="Arial" w:hAnsi="Arial" w:cs="Arial"/>
          <w:b/>
          <w:sz w:val="22"/>
          <w:szCs w:val="22"/>
        </w:rPr>
        <w:t>Source:</w:t>
      </w:r>
      <w:r w:rsidRPr="008D5DAD">
        <w:rPr>
          <w:rFonts w:ascii="Arial" w:hAnsi="Arial" w:cs="Arial"/>
          <w:b/>
          <w:sz w:val="22"/>
          <w:szCs w:val="22"/>
        </w:rPr>
        <w:tab/>
        <w:t>Apple</w:t>
      </w:r>
    </w:p>
    <w:p w14:paraId="686E9630" w14:textId="7DD1FF54"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 xml:space="preserve">Title:   </w:t>
      </w:r>
      <w:r w:rsidRPr="008D5DAD">
        <w:rPr>
          <w:rFonts w:ascii="Arial" w:hAnsi="Arial" w:cs="Arial"/>
          <w:b/>
          <w:sz w:val="22"/>
          <w:szCs w:val="22"/>
        </w:rPr>
        <w:tab/>
      </w:r>
      <w:r w:rsidR="00CE076D">
        <w:rPr>
          <w:rFonts w:ascii="Arial" w:hAnsi="Arial" w:cs="Arial"/>
          <w:b/>
          <w:sz w:val="22"/>
          <w:szCs w:val="22"/>
        </w:rPr>
        <w:t>G</w:t>
      </w:r>
      <w:r w:rsidR="00CE076D" w:rsidRPr="00CE076D">
        <w:rPr>
          <w:rFonts w:ascii="Arial" w:hAnsi="Arial" w:cs="Arial"/>
          <w:b/>
          <w:sz w:val="22"/>
          <w:szCs w:val="22"/>
        </w:rPr>
        <w:t xml:space="preserve">eneral aspects </w:t>
      </w:r>
      <w:r w:rsidR="00294DDA" w:rsidRPr="00294DDA">
        <w:rPr>
          <w:rFonts w:ascii="Arial" w:hAnsi="Arial" w:cs="Arial"/>
          <w:b/>
          <w:sz w:val="22"/>
          <w:szCs w:val="22"/>
        </w:rPr>
        <w:t>for NR FR2 multi-Rx chain DL reception</w:t>
      </w:r>
    </w:p>
    <w:p w14:paraId="758496C3" w14:textId="76BDFFC2"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2" w:name="DocumentFor"/>
      <w:bookmarkEnd w:id="2"/>
      <w:r w:rsidR="006D73BB">
        <w:rPr>
          <w:rFonts w:ascii="Arial" w:hAnsi="Arial" w:cs="Arial"/>
          <w:b/>
          <w:sz w:val="22"/>
          <w:szCs w:val="22"/>
        </w:rPr>
        <w:t>Approval</w:t>
      </w:r>
    </w:p>
    <w:p w14:paraId="0207DB43" w14:textId="77777777" w:rsidR="00D46431" w:rsidRPr="0008103A" w:rsidRDefault="00D46431" w:rsidP="00D309CC">
      <w:pPr>
        <w:pStyle w:val="CH"/>
        <w:rPr>
          <w:b w:val="0"/>
        </w:rPr>
      </w:pPr>
    </w:p>
    <w:p w14:paraId="0273524A" w14:textId="1D8BC476" w:rsidR="008E7986" w:rsidRDefault="00AC0039" w:rsidP="00AC0039">
      <w:pPr>
        <w:pStyle w:val="Heading1"/>
      </w:pPr>
      <w:r>
        <w:rPr>
          <w:lang w:val="en-US"/>
        </w:rPr>
        <w:t>1</w:t>
      </w:r>
      <w:r>
        <w:tab/>
      </w:r>
      <w:r w:rsidR="008E7986" w:rsidRPr="004D3578">
        <w:t>Introduction</w:t>
      </w:r>
      <w:r w:rsidR="008E7986">
        <w:t xml:space="preserve"> </w:t>
      </w:r>
    </w:p>
    <w:p w14:paraId="48BECEBD" w14:textId="5DC1266E" w:rsidR="0065563F" w:rsidRDefault="00294DDA" w:rsidP="0001496E">
      <w:pPr>
        <w:pStyle w:val="B1"/>
        <w:overflowPunct w:val="0"/>
        <w:autoSpaceDE w:val="0"/>
        <w:autoSpaceDN w:val="0"/>
        <w:adjustRightInd w:val="0"/>
        <w:spacing w:before="180" w:after="180"/>
        <w:ind w:left="0" w:firstLine="0"/>
        <w:textAlignment w:val="baseline"/>
        <w:rPr>
          <w:sz w:val="20"/>
          <w:szCs w:val="20"/>
        </w:rPr>
      </w:pPr>
      <w:r>
        <w:rPr>
          <w:sz w:val="20"/>
          <w:szCs w:val="20"/>
          <w:lang w:eastAsia="ja-JP"/>
        </w:rPr>
        <w:t xml:space="preserve">At the last RAN4 meeting, </w:t>
      </w:r>
      <w:r w:rsidR="0065563F">
        <w:rPr>
          <w:sz w:val="20"/>
          <w:szCs w:val="20"/>
          <w:lang w:eastAsia="ja-JP"/>
        </w:rPr>
        <w:t>many RRM issues were discussed with many options [1]</w:t>
      </w:r>
      <w:r>
        <w:rPr>
          <w:sz w:val="20"/>
          <w:szCs w:val="20"/>
          <w:lang w:eastAsia="ja-JP"/>
        </w:rPr>
        <w:t>.</w:t>
      </w:r>
      <w:r w:rsidR="00805370">
        <w:rPr>
          <w:sz w:val="20"/>
          <w:szCs w:val="20"/>
          <w:lang w:eastAsia="ja-JP"/>
        </w:rPr>
        <w:t xml:space="preserve"> </w:t>
      </w:r>
      <w:r w:rsidR="00083414">
        <w:rPr>
          <w:sz w:val="20"/>
          <w:szCs w:val="20"/>
        </w:rPr>
        <w:t xml:space="preserve">In this contribution, we continue to share our views </w:t>
      </w:r>
      <w:r w:rsidR="0065563F">
        <w:rPr>
          <w:sz w:val="20"/>
          <w:szCs w:val="20"/>
        </w:rPr>
        <w:t>on the following issues:</w:t>
      </w:r>
    </w:p>
    <w:p w14:paraId="454200A4" w14:textId="55EC27B2" w:rsidR="00112A20" w:rsidRPr="00F62112" w:rsidRDefault="0065563F" w:rsidP="0065563F">
      <w:pPr>
        <w:pStyle w:val="ListParagraph"/>
        <w:numPr>
          <w:ilvl w:val="0"/>
          <w:numId w:val="37"/>
        </w:numPr>
        <w:spacing w:before="100" w:beforeAutospacing="1" w:after="100" w:afterAutospacing="1"/>
        <w:rPr>
          <w:sz w:val="20"/>
          <w:szCs w:val="20"/>
        </w:rPr>
      </w:pPr>
      <w:r w:rsidRPr="00F62112">
        <w:rPr>
          <w:sz w:val="20"/>
          <w:szCs w:val="20"/>
        </w:rPr>
        <w:t>the receive timing difference between different directions</w:t>
      </w:r>
    </w:p>
    <w:p w14:paraId="5FBBBA6B" w14:textId="61ED5E88" w:rsidR="0001496E" w:rsidRPr="00F62112" w:rsidRDefault="0001496E" w:rsidP="0065563F">
      <w:pPr>
        <w:pStyle w:val="ListParagraph"/>
        <w:numPr>
          <w:ilvl w:val="0"/>
          <w:numId w:val="37"/>
        </w:numPr>
        <w:spacing w:before="100" w:beforeAutospacing="1" w:after="100" w:afterAutospacing="1"/>
        <w:rPr>
          <w:sz w:val="20"/>
          <w:szCs w:val="20"/>
        </w:rPr>
      </w:pPr>
      <w:r w:rsidRPr="00F62112">
        <w:rPr>
          <w:sz w:val="20"/>
          <w:szCs w:val="20"/>
        </w:rPr>
        <w:t xml:space="preserve">How to handle FR2 </w:t>
      </w:r>
      <w:proofErr w:type="spellStart"/>
      <w:r w:rsidRPr="00F62112">
        <w:rPr>
          <w:sz w:val="20"/>
          <w:szCs w:val="20"/>
        </w:rPr>
        <w:t>SCell</w:t>
      </w:r>
      <w:proofErr w:type="spellEnd"/>
      <w:r w:rsidRPr="00F62112">
        <w:rPr>
          <w:sz w:val="20"/>
          <w:szCs w:val="20"/>
        </w:rPr>
        <w:t xml:space="preserve"> activation delay reduction by multi-Rx chain simultaneous reception</w:t>
      </w:r>
    </w:p>
    <w:p w14:paraId="6A50636A" w14:textId="75AC1091" w:rsidR="0001496E" w:rsidRPr="00F62112" w:rsidRDefault="000F032B" w:rsidP="0065563F">
      <w:pPr>
        <w:pStyle w:val="ListParagraph"/>
        <w:numPr>
          <w:ilvl w:val="0"/>
          <w:numId w:val="37"/>
        </w:numPr>
        <w:spacing w:before="100" w:beforeAutospacing="1" w:after="100" w:afterAutospacing="1"/>
        <w:rPr>
          <w:sz w:val="20"/>
          <w:szCs w:val="20"/>
        </w:rPr>
      </w:pPr>
      <w:r w:rsidRPr="00F62112">
        <w:rPr>
          <w:sz w:val="20"/>
          <w:szCs w:val="20"/>
        </w:rPr>
        <w:t>Whether and how to define power saving related requirements</w:t>
      </w:r>
    </w:p>
    <w:p w14:paraId="42E3FB41" w14:textId="2BBF79A8" w:rsidR="004C5265" w:rsidRDefault="008E7986" w:rsidP="005037D3">
      <w:pPr>
        <w:pStyle w:val="Heading1"/>
      </w:pPr>
      <w:r>
        <w:t>2</w:t>
      </w:r>
      <w:r>
        <w:tab/>
      </w:r>
      <w:r w:rsidR="0077432F">
        <w:t>Discussion</w:t>
      </w:r>
    </w:p>
    <w:p w14:paraId="7B9A3FC2" w14:textId="77777777" w:rsidR="009F2B49" w:rsidRDefault="009F2B49" w:rsidP="009F2B49">
      <w:pPr>
        <w:pStyle w:val="Heading2"/>
      </w:pPr>
      <w:r>
        <w:t xml:space="preserve">2.1 </w:t>
      </w:r>
      <w:r w:rsidRPr="001E2CFB">
        <w:t>Receive timing difference between different directions (different QCL Type D RSs)</w:t>
      </w:r>
    </w:p>
    <w:p w14:paraId="6EBD9F6E" w14:textId="1238F40D" w:rsidR="009F2B49" w:rsidRDefault="009F2B49" w:rsidP="00406636">
      <w:pPr>
        <w:rPr>
          <w:b/>
          <w:bCs/>
          <w:color w:val="000000"/>
          <w:u w:val="single"/>
          <w:lang w:val="en-GB"/>
        </w:rPr>
      </w:pPr>
    </w:p>
    <w:p w14:paraId="2DF75956" w14:textId="7CAC7557" w:rsidR="0065563F" w:rsidRPr="0065563F" w:rsidRDefault="0001496E" w:rsidP="00406636">
      <w:pPr>
        <w:rPr>
          <w:color w:val="000000"/>
          <w:sz w:val="20"/>
          <w:szCs w:val="20"/>
          <w:lang w:val="en-GB"/>
        </w:rPr>
      </w:pPr>
      <w:r>
        <w:rPr>
          <w:color w:val="000000"/>
          <w:sz w:val="20"/>
          <w:szCs w:val="20"/>
          <w:lang w:val="en-GB"/>
        </w:rPr>
        <w:t>Many options on this topic were captured in the WF [1]:</w:t>
      </w:r>
      <w:r w:rsidR="0065563F">
        <w:rPr>
          <w:color w:val="000000"/>
          <w:sz w:val="20"/>
          <w:szCs w:val="20"/>
          <w:lang w:val="en-GB"/>
        </w:rPr>
        <w:t xml:space="preserve"> </w:t>
      </w:r>
    </w:p>
    <w:p w14:paraId="717BCC1A" w14:textId="58BC50FF" w:rsidR="0065563F" w:rsidRDefault="0065563F" w:rsidP="00406636">
      <w:pPr>
        <w:rPr>
          <w:b/>
          <w:bCs/>
          <w:color w:val="000000"/>
          <w:u w:val="single"/>
          <w:lang w:val="en-GB"/>
        </w:rPr>
      </w:pPr>
    </w:p>
    <w:p w14:paraId="7840C896" w14:textId="77777777" w:rsidR="0065563F" w:rsidRPr="00805370" w:rsidRDefault="0065563F" w:rsidP="0065563F">
      <w:pPr>
        <w:rPr>
          <w:b/>
          <w:i/>
          <w:iCs/>
          <w:sz w:val="20"/>
          <w:szCs w:val="20"/>
          <w:u w:val="single"/>
          <w:lang w:eastAsia="ko-KR"/>
        </w:rPr>
      </w:pPr>
      <w:r w:rsidRPr="00805370">
        <w:rPr>
          <w:b/>
          <w:i/>
          <w:iCs/>
          <w:sz w:val="20"/>
          <w:szCs w:val="20"/>
          <w:u w:val="single"/>
          <w:lang w:eastAsia="ko-KR"/>
        </w:rPr>
        <w:t>Issue 1-1</w:t>
      </w:r>
      <w:r w:rsidRPr="00805370">
        <w:rPr>
          <w:rFonts w:hint="eastAsia"/>
          <w:b/>
          <w:i/>
          <w:iCs/>
          <w:sz w:val="20"/>
          <w:szCs w:val="20"/>
          <w:u w:val="single"/>
        </w:rPr>
        <w:t>-</w:t>
      </w:r>
      <w:r w:rsidRPr="00805370">
        <w:rPr>
          <w:b/>
          <w:i/>
          <w:iCs/>
          <w:sz w:val="20"/>
          <w:szCs w:val="20"/>
          <w:u w:val="single"/>
          <w:lang w:eastAsia="ko-KR"/>
        </w:rPr>
        <w:t xml:space="preserve">5: </w:t>
      </w:r>
      <w:r w:rsidRPr="00805370">
        <w:rPr>
          <w:b/>
          <w:i/>
          <w:iCs/>
          <w:color w:val="000000"/>
          <w:sz w:val="20"/>
          <w:szCs w:val="20"/>
          <w:u w:val="single"/>
          <w:lang w:eastAsia="ko-KR"/>
        </w:rPr>
        <w:t>Receive time difference</w:t>
      </w:r>
    </w:p>
    <w:p w14:paraId="685C20E5" w14:textId="77777777" w:rsidR="0065563F" w:rsidRPr="00805370" w:rsidRDefault="0065563F" w:rsidP="0065563F">
      <w:pPr>
        <w:pStyle w:val="ListParagraph"/>
        <w:numPr>
          <w:ilvl w:val="0"/>
          <w:numId w:val="36"/>
        </w:numPr>
        <w:spacing w:after="120"/>
        <w:ind w:left="720"/>
        <w:contextualSpacing w:val="0"/>
        <w:rPr>
          <w:rFonts w:eastAsia="SimSun"/>
          <w:i/>
          <w:iCs/>
          <w:sz w:val="20"/>
          <w:szCs w:val="20"/>
        </w:rPr>
      </w:pPr>
      <w:r w:rsidRPr="00805370">
        <w:rPr>
          <w:rFonts w:eastAsia="SimSun"/>
          <w:i/>
          <w:iCs/>
          <w:sz w:val="20"/>
          <w:szCs w:val="20"/>
        </w:rPr>
        <w:t>Proposals</w:t>
      </w:r>
    </w:p>
    <w:p w14:paraId="3166DB84" w14:textId="77777777" w:rsidR="0065563F" w:rsidRPr="00805370" w:rsidRDefault="0065563F" w:rsidP="0065563F">
      <w:pPr>
        <w:pStyle w:val="ListParagraph"/>
        <w:numPr>
          <w:ilvl w:val="1"/>
          <w:numId w:val="36"/>
        </w:numPr>
        <w:spacing w:after="120"/>
        <w:ind w:left="1440"/>
        <w:contextualSpacing w:val="0"/>
        <w:rPr>
          <w:rFonts w:eastAsia="SimSun"/>
          <w:i/>
          <w:iCs/>
          <w:sz w:val="20"/>
          <w:szCs w:val="20"/>
        </w:rPr>
      </w:pPr>
      <w:r w:rsidRPr="00805370">
        <w:rPr>
          <w:rFonts w:eastAsia="SimSun"/>
          <w:i/>
          <w:iCs/>
          <w:sz w:val="20"/>
          <w:szCs w:val="20"/>
        </w:rPr>
        <w:t>Option 1: The timing difference between different panels is at least within one CP. FFS whether to define requirements with timing difference larger than one CP.</w:t>
      </w:r>
    </w:p>
    <w:p w14:paraId="52002720" w14:textId="77777777" w:rsidR="0065563F" w:rsidRPr="00805370" w:rsidRDefault="0065563F" w:rsidP="0065563F">
      <w:pPr>
        <w:pStyle w:val="ListParagraph"/>
        <w:numPr>
          <w:ilvl w:val="1"/>
          <w:numId w:val="36"/>
        </w:numPr>
        <w:spacing w:after="120"/>
        <w:ind w:left="1440"/>
        <w:contextualSpacing w:val="0"/>
        <w:rPr>
          <w:rFonts w:eastAsia="SimSun"/>
          <w:i/>
          <w:iCs/>
          <w:sz w:val="20"/>
          <w:szCs w:val="20"/>
        </w:rPr>
      </w:pPr>
      <w:r w:rsidRPr="00805370">
        <w:rPr>
          <w:rFonts w:eastAsia="SimSun"/>
          <w:i/>
          <w:iCs/>
          <w:sz w:val="20"/>
          <w:szCs w:val="20"/>
        </w:rPr>
        <w:t>Option 1a: The condition of receive timing difference between different directions with different TCI of QCL type-D shall take CP length as baseline.</w:t>
      </w:r>
    </w:p>
    <w:p w14:paraId="6AE9DE19" w14:textId="77777777" w:rsidR="0065563F" w:rsidRPr="00805370" w:rsidRDefault="0065563F" w:rsidP="0065563F">
      <w:pPr>
        <w:pStyle w:val="ListParagraph"/>
        <w:numPr>
          <w:ilvl w:val="1"/>
          <w:numId w:val="36"/>
        </w:numPr>
        <w:spacing w:after="120"/>
        <w:ind w:left="1440"/>
        <w:contextualSpacing w:val="0"/>
        <w:rPr>
          <w:rFonts w:eastAsia="SimSun"/>
          <w:i/>
          <w:iCs/>
          <w:sz w:val="20"/>
          <w:szCs w:val="20"/>
        </w:rPr>
      </w:pPr>
      <w:r w:rsidRPr="00805370">
        <w:rPr>
          <w:rFonts w:eastAsia="SimSun"/>
          <w:i/>
          <w:iCs/>
          <w:sz w:val="20"/>
          <w:szCs w:val="20"/>
        </w:rPr>
        <w:t>Option 1b: Receive time difference for configured different QCL Type D RSs is within CP. FFS receive time difference for configured different QCL Type D RSs is larger than CP.</w:t>
      </w:r>
    </w:p>
    <w:p w14:paraId="28FA5F5E" w14:textId="77777777" w:rsidR="0065563F" w:rsidRPr="00805370" w:rsidRDefault="0065563F" w:rsidP="0065563F">
      <w:pPr>
        <w:pStyle w:val="ListParagraph"/>
        <w:numPr>
          <w:ilvl w:val="1"/>
          <w:numId w:val="36"/>
        </w:numPr>
        <w:spacing w:after="120"/>
        <w:ind w:left="1440"/>
        <w:contextualSpacing w:val="0"/>
        <w:rPr>
          <w:rFonts w:eastAsia="SimSun"/>
          <w:i/>
          <w:iCs/>
          <w:sz w:val="20"/>
          <w:szCs w:val="20"/>
        </w:rPr>
      </w:pPr>
      <w:r w:rsidRPr="00805370">
        <w:rPr>
          <w:rFonts w:eastAsia="SimSun"/>
          <w:i/>
          <w:iCs/>
          <w:sz w:val="20"/>
          <w:szCs w:val="20"/>
        </w:rPr>
        <w:t>Option 1c: If we define cases where ∆τ &gt; CP then we define a total MRTD budget, where ∆τ = TAE + ∆propagation and ∆τ &lt; MRTD. This way TAE and ∆propagation can be balanced as terms, within the total MRTD budget.</w:t>
      </w:r>
    </w:p>
    <w:p w14:paraId="28295D69" w14:textId="77777777" w:rsidR="0065563F" w:rsidRPr="00805370" w:rsidRDefault="0065563F" w:rsidP="0065563F">
      <w:pPr>
        <w:pStyle w:val="ListParagraph"/>
        <w:numPr>
          <w:ilvl w:val="1"/>
          <w:numId w:val="36"/>
        </w:numPr>
        <w:spacing w:after="120"/>
        <w:ind w:left="1440"/>
        <w:contextualSpacing w:val="0"/>
        <w:rPr>
          <w:rFonts w:eastAsia="SimSun"/>
          <w:i/>
          <w:iCs/>
          <w:sz w:val="20"/>
          <w:szCs w:val="20"/>
        </w:rPr>
      </w:pPr>
      <w:r w:rsidRPr="00805370">
        <w:rPr>
          <w:rFonts w:eastAsia="SimSun"/>
          <w:i/>
          <w:iCs/>
          <w:sz w:val="20"/>
          <w:szCs w:val="20"/>
        </w:rPr>
        <w:t>Option 1d:</w:t>
      </w:r>
    </w:p>
    <w:p w14:paraId="55F14AD4" w14:textId="77777777" w:rsidR="0065563F" w:rsidRPr="00805370" w:rsidRDefault="0065563F" w:rsidP="0065563F">
      <w:pPr>
        <w:pStyle w:val="ListParagraph"/>
        <w:numPr>
          <w:ilvl w:val="2"/>
          <w:numId w:val="36"/>
        </w:numPr>
        <w:spacing w:after="120"/>
        <w:contextualSpacing w:val="0"/>
        <w:rPr>
          <w:rFonts w:eastAsia="SimSun"/>
          <w:i/>
          <w:iCs/>
          <w:sz w:val="20"/>
          <w:szCs w:val="20"/>
        </w:rPr>
      </w:pPr>
      <w:r w:rsidRPr="00805370">
        <w:rPr>
          <w:rFonts w:eastAsia="SimSun"/>
          <w:i/>
          <w:iCs/>
          <w:sz w:val="20"/>
          <w:szCs w:val="20"/>
        </w:rPr>
        <w:t>Option a: If keep the assumption of single FFT as in Rel-17, the receive timing difference between different directions should be not larger the CP length. But the legacy MRTD under inter-band CA is much larger than CP length for FR2-1, which is beyond UE capability.</w:t>
      </w:r>
    </w:p>
    <w:p w14:paraId="24D07E02" w14:textId="77777777" w:rsidR="0065563F" w:rsidRPr="00805370" w:rsidRDefault="0065563F" w:rsidP="0065563F">
      <w:pPr>
        <w:pStyle w:val="ListParagraph"/>
        <w:numPr>
          <w:ilvl w:val="2"/>
          <w:numId w:val="36"/>
        </w:numPr>
        <w:spacing w:after="120"/>
        <w:contextualSpacing w:val="0"/>
        <w:rPr>
          <w:rFonts w:eastAsia="SimSun"/>
          <w:i/>
          <w:iCs/>
          <w:sz w:val="20"/>
          <w:szCs w:val="20"/>
        </w:rPr>
      </w:pPr>
      <w:r w:rsidRPr="00805370">
        <w:rPr>
          <w:rFonts w:eastAsia="SimSun"/>
          <w:i/>
          <w:iCs/>
          <w:sz w:val="20"/>
          <w:szCs w:val="20"/>
        </w:rPr>
        <w:t xml:space="preserve">Option b: If UE </w:t>
      </w:r>
      <w:proofErr w:type="gramStart"/>
      <w:r w:rsidRPr="00805370">
        <w:rPr>
          <w:rFonts w:eastAsia="SimSun"/>
          <w:i/>
          <w:iCs/>
          <w:sz w:val="20"/>
          <w:szCs w:val="20"/>
        </w:rPr>
        <w:t>is capable of supporting</w:t>
      </w:r>
      <w:proofErr w:type="gramEnd"/>
      <w:r w:rsidRPr="00805370">
        <w:rPr>
          <w:rFonts w:eastAsia="SimSun"/>
          <w:i/>
          <w:iCs/>
          <w:sz w:val="20"/>
          <w:szCs w:val="20"/>
        </w:rPr>
        <w:t xml:space="preserve"> two FFTs for different TRP or panel/RF chain reception, the restriction of not larger the CP length can be ignored, so re-using the legacy requirement for inter-band CA is fine.</w:t>
      </w:r>
    </w:p>
    <w:p w14:paraId="6D7EE824" w14:textId="77777777" w:rsidR="0065563F" w:rsidRPr="00805370" w:rsidRDefault="0065563F" w:rsidP="0065563F">
      <w:pPr>
        <w:pStyle w:val="ListParagraph"/>
        <w:numPr>
          <w:ilvl w:val="1"/>
          <w:numId w:val="36"/>
        </w:numPr>
        <w:spacing w:after="120"/>
        <w:ind w:left="1440"/>
        <w:contextualSpacing w:val="0"/>
        <w:rPr>
          <w:rFonts w:eastAsia="SimSun"/>
          <w:i/>
          <w:iCs/>
          <w:sz w:val="20"/>
          <w:szCs w:val="20"/>
        </w:rPr>
      </w:pPr>
      <w:r w:rsidRPr="00805370">
        <w:rPr>
          <w:rFonts w:eastAsia="SimSun"/>
          <w:i/>
          <w:iCs/>
          <w:sz w:val="20"/>
          <w:szCs w:val="20"/>
        </w:rPr>
        <w:t>Option 2: The receive timing difference between different directions is within CP</w:t>
      </w:r>
    </w:p>
    <w:p w14:paraId="389CAFFB" w14:textId="77777777" w:rsidR="0065563F" w:rsidRPr="00805370" w:rsidRDefault="0065563F" w:rsidP="0065563F">
      <w:pPr>
        <w:pStyle w:val="ListParagraph"/>
        <w:numPr>
          <w:ilvl w:val="1"/>
          <w:numId w:val="36"/>
        </w:numPr>
        <w:spacing w:after="120"/>
        <w:ind w:left="1440"/>
        <w:contextualSpacing w:val="0"/>
        <w:rPr>
          <w:rFonts w:eastAsia="SimSun"/>
          <w:i/>
          <w:iCs/>
          <w:sz w:val="20"/>
          <w:szCs w:val="20"/>
        </w:rPr>
      </w:pPr>
      <w:r w:rsidRPr="00805370">
        <w:rPr>
          <w:rFonts w:eastAsia="SimSun"/>
          <w:i/>
          <w:iCs/>
          <w:sz w:val="20"/>
          <w:szCs w:val="20"/>
        </w:rPr>
        <w:t xml:space="preserve">Option 2a: Check whether it is available that the maximum </w:t>
      </w:r>
      <w:proofErr w:type="gramStart"/>
      <w:r w:rsidRPr="00805370">
        <w:rPr>
          <w:rFonts w:eastAsia="SimSun"/>
          <w:i/>
          <w:iCs/>
          <w:sz w:val="20"/>
          <w:szCs w:val="20"/>
        </w:rPr>
        <w:t>receive</w:t>
      </w:r>
      <w:proofErr w:type="gramEnd"/>
      <w:r w:rsidRPr="00805370">
        <w:rPr>
          <w:rFonts w:eastAsia="SimSun"/>
          <w:i/>
          <w:iCs/>
          <w:sz w:val="20"/>
          <w:szCs w:val="20"/>
        </w:rPr>
        <w:t xml:space="preserve"> timing difference between the DL transmission from two TRPs is within CP according to RAN2 specification.</w:t>
      </w:r>
    </w:p>
    <w:p w14:paraId="6E17F03F" w14:textId="77777777" w:rsidR="0065563F" w:rsidRPr="00805370" w:rsidRDefault="0065563F" w:rsidP="0065563F">
      <w:pPr>
        <w:pStyle w:val="ListParagraph"/>
        <w:numPr>
          <w:ilvl w:val="1"/>
          <w:numId w:val="36"/>
        </w:numPr>
        <w:spacing w:after="120"/>
        <w:ind w:left="1440"/>
        <w:contextualSpacing w:val="0"/>
        <w:rPr>
          <w:rFonts w:eastAsia="SimSun"/>
          <w:i/>
          <w:iCs/>
          <w:sz w:val="20"/>
          <w:szCs w:val="20"/>
        </w:rPr>
      </w:pPr>
      <w:r w:rsidRPr="00805370">
        <w:rPr>
          <w:rFonts w:eastAsia="SimSun"/>
          <w:i/>
          <w:iCs/>
          <w:sz w:val="20"/>
          <w:szCs w:val="20"/>
        </w:rPr>
        <w:lastRenderedPageBreak/>
        <w:t xml:space="preserve">Option 3: Given that independent RF and BB processing is of necessity to support two distinct </w:t>
      </w:r>
      <w:proofErr w:type="spellStart"/>
      <w:r w:rsidRPr="00805370">
        <w:rPr>
          <w:rFonts w:eastAsia="SimSun"/>
          <w:i/>
          <w:iCs/>
          <w:sz w:val="20"/>
          <w:szCs w:val="20"/>
        </w:rPr>
        <w:t>AoAs</w:t>
      </w:r>
      <w:proofErr w:type="spellEnd"/>
      <w:r w:rsidRPr="00805370">
        <w:rPr>
          <w:rFonts w:eastAsia="SimSun"/>
          <w:i/>
          <w:iCs/>
          <w:sz w:val="20"/>
          <w:szCs w:val="20"/>
        </w:rPr>
        <w:t>, no restriction on MRTD between different directions (different QCL Type D RSs) should be provided</w:t>
      </w:r>
    </w:p>
    <w:p w14:paraId="27688657" w14:textId="77777777" w:rsidR="0065563F" w:rsidRPr="00805370" w:rsidRDefault="0065563F" w:rsidP="0065563F">
      <w:pPr>
        <w:pStyle w:val="ListParagraph"/>
        <w:numPr>
          <w:ilvl w:val="1"/>
          <w:numId w:val="36"/>
        </w:numPr>
        <w:spacing w:after="120"/>
        <w:ind w:left="1440"/>
        <w:contextualSpacing w:val="0"/>
        <w:rPr>
          <w:rFonts w:eastAsia="SimSun"/>
          <w:i/>
          <w:iCs/>
          <w:sz w:val="20"/>
          <w:szCs w:val="20"/>
        </w:rPr>
      </w:pPr>
      <w:r w:rsidRPr="00805370">
        <w:rPr>
          <w:rFonts w:eastAsia="SimSun"/>
          <w:i/>
          <w:iCs/>
          <w:sz w:val="20"/>
          <w:szCs w:val="20"/>
        </w:rPr>
        <w:t xml:space="preserve">Option 4: Study UE RX capability receiving extended MRTD based on non-collocated </w:t>
      </w:r>
      <w:proofErr w:type="spellStart"/>
      <w:r w:rsidRPr="00805370">
        <w:rPr>
          <w:rFonts w:eastAsia="SimSun"/>
          <w:i/>
          <w:iCs/>
          <w:sz w:val="20"/>
          <w:szCs w:val="20"/>
        </w:rPr>
        <w:t>mTRP</w:t>
      </w:r>
      <w:proofErr w:type="spellEnd"/>
      <w:r w:rsidRPr="00805370">
        <w:rPr>
          <w:rFonts w:eastAsia="SimSun"/>
          <w:i/>
          <w:iCs/>
          <w:sz w:val="20"/>
          <w:szCs w:val="20"/>
        </w:rPr>
        <w:t xml:space="preserve"> deployment scenario.</w:t>
      </w:r>
    </w:p>
    <w:p w14:paraId="4B7C3D19" w14:textId="399FC22B" w:rsidR="0065563F" w:rsidRDefault="0065563F" w:rsidP="0065563F">
      <w:pPr>
        <w:rPr>
          <w:rFonts w:eastAsia="SimSun"/>
          <w:i/>
          <w:iCs/>
          <w:sz w:val="20"/>
          <w:szCs w:val="20"/>
        </w:rPr>
      </w:pPr>
      <w:r w:rsidRPr="00805370">
        <w:rPr>
          <w:rFonts w:eastAsia="SimSun"/>
          <w:i/>
          <w:iCs/>
          <w:sz w:val="20"/>
          <w:szCs w:val="20"/>
        </w:rPr>
        <w:t xml:space="preserve">Option 5: Clarify the scope of this item and discuss whether existing spec can be modified for </w:t>
      </w:r>
      <w:proofErr w:type="gramStart"/>
      <w:r w:rsidRPr="00805370">
        <w:rPr>
          <w:rFonts w:eastAsia="SimSun"/>
          <w:i/>
          <w:iCs/>
          <w:sz w:val="20"/>
          <w:szCs w:val="20"/>
        </w:rPr>
        <w:t>multi Rx</w:t>
      </w:r>
      <w:proofErr w:type="gramEnd"/>
      <w:r w:rsidRPr="00805370">
        <w:rPr>
          <w:rFonts w:eastAsia="SimSun"/>
          <w:i/>
          <w:iCs/>
          <w:sz w:val="20"/>
          <w:szCs w:val="20"/>
        </w:rPr>
        <w:t xml:space="preserve"> chain UE or not under the clarified scope for receive timing difference between different directions.</w:t>
      </w:r>
    </w:p>
    <w:p w14:paraId="40E8C53C" w14:textId="3CE371ED" w:rsidR="001E66CA" w:rsidRDefault="001E66CA" w:rsidP="0065563F">
      <w:pPr>
        <w:rPr>
          <w:rFonts w:eastAsia="SimSun"/>
          <w:sz w:val="20"/>
          <w:szCs w:val="20"/>
        </w:rPr>
      </w:pPr>
    </w:p>
    <w:p w14:paraId="7C9676D9" w14:textId="0B4CA5A7" w:rsidR="001E66CA" w:rsidRPr="001E66CA" w:rsidRDefault="001E66CA" w:rsidP="0065563F">
      <w:pPr>
        <w:rPr>
          <w:b/>
          <w:bCs/>
          <w:color w:val="000000"/>
          <w:u w:val="single"/>
          <w:lang w:val="en-GB"/>
        </w:rPr>
      </w:pPr>
      <w:r>
        <w:rPr>
          <w:rFonts w:eastAsia="SimSun"/>
          <w:sz w:val="20"/>
          <w:szCs w:val="20"/>
        </w:rPr>
        <w:t>Let us look at the following aspects first.</w:t>
      </w:r>
    </w:p>
    <w:p w14:paraId="5D6203D4" w14:textId="77777777" w:rsidR="0065563F" w:rsidRPr="009F2B49" w:rsidRDefault="0065563F" w:rsidP="00406636">
      <w:pPr>
        <w:rPr>
          <w:b/>
          <w:bCs/>
          <w:color w:val="000000"/>
          <w:u w:val="single"/>
          <w:lang w:val="en-GB"/>
        </w:rPr>
      </w:pPr>
    </w:p>
    <w:p w14:paraId="02E723DC" w14:textId="37846FB1" w:rsidR="005273BE" w:rsidRPr="00092DEA" w:rsidRDefault="00406636" w:rsidP="00406636">
      <w:pPr>
        <w:rPr>
          <w:b/>
          <w:bCs/>
          <w:color w:val="000000"/>
          <w:u w:val="single"/>
        </w:rPr>
      </w:pPr>
      <w:r w:rsidRPr="00092DEA">
        <w:rPr>
          <w:b/>
          <w:bCs/>
          <w:color w:val="000000"/>
          <w:u w:val="single"/>
        </w:rPr>
        <w:t>Scope of this R18 WI</w:t>
      </w:r>
    </w:p>
    <w:p w14:paraId="5995311B" w14:textId="77777777" w:rsidR="00406636" w:rsidRDefault="00406636" w:rsidP="00406636"/>
    <w:p w14:paraId="3266C2AC" w14:textId="4BA83734" w:rsidR="00E67C3E" w:rsidRDefault="003B0393" w:rsidP="00B10171">
      <w:pPr>
        <w:autoSpaceDE w:val="0"/>
        <w:autoSpaceDN w:val="0"/>
        <w:adjustRightInd w:val="0"/>
        <w:jc w:val="both"/>
        <w:rPr>
          <w:color w:val="000000"/>
          <w:sz w:val="20"/>
          <w:szCs w:val="20"/>
        </w:rPr>
      </w:pPr>
      <w:r>
        <w:rPr>
          <w:color w:val="000000"/>
          <w:sz w:val="20"/>
          <w:szCs w:val="20"/>
        </w:rPr>
        <w:t xml:space="preserve">As we understand, this WI is to specify requirements for UEs with </w:t>
      </w:r>
      <w:r w:rsidRPr="003B0393">
        <w:rPr>
          <w:color w:val="000000"/>
          <w:sz w:val="20"/>
          <w:szCs w:val="20"/>
        </w:rPr>
        <w:t xml:space="preserve">simultaneous DL reception from different directions with different QCL </w:t>
      </w:r>
      <w:proofErr w:type="spellStart"/>
      <w:r w:rsidRPr="003B0393">
        <w:rPr>
          <w:color w:val="000000"/>
          <w:sz w:val="20"/>
          <w:szCs w:val="20"/>
        </w:rPr>
        <w:t>TypeD</w:t>
      </w:r>
      <w:proofErr w:type="spellEnd"/>
      <w:r w:rsidRPr="003B0393">
        <w:rPr>
          <w:color w:val="000000"/>
          <w:sz w:val="20"/>
          <w:szCs w:val="20"/>
        </w:rPr>
        <w:t xml:space="preserve"> RSs</w:t>
      </w:r>
      <w:r>
        <w:rPr>
          <w:color w:val="000000"/>
          <w:sz w:val="20"/>
          <w:szCs w:val="20"/>
        </w:rPr>
        <w:t xml:space="preserve"> for multi-TRP/multi-panel scenarios/features specified in RAN1 in R16 and R17. </w:t>
      </w:r>
      <w:r w:rsidR="00E67C3E">
        <w:rPr>
          <w:color w:val="000000"/>
          <w:sz w:val="20"/>
          <w:szCs w:val="20"/>
        </w:rPr>
        <w:t xml:space="preserve">In R16, the </w:t>
      </w:r>
      <w:r w:rsidR="00D074E7">
        <w:rPr>
          <w:color w:val="000000"/>
          <w:sz w:val="20"/>
          <w:szCs w:val="20"/>
        </w:rPr>
        <w:t xml:space="preserve">RAN1 </w:t>
      </w:r>
      <w:r w:rsidR="00E67C3E">
        <w:rPr>
          <w:color w:val="000000"/>
          <w:sz w:val="20"/>
          <w:szCs w:val="20"/>
        </w:rPr>
        <w:t xml:space="preserve">assumption for a UE to support the </w:t>
      </w:r>
      <w:r w:rsidR="00E67C3E" w:rsidRPr="00E67C3E">
        <w:rPr>
          <w:color w:val="000000"/>
          <w:sz w:val="20"/>
          <w:szCs w:val="20"/>
        </w:rPr>
        <w:t xml:space="preserve">UE capability </w:t>
      </w:r>
      <w:r w:rsidR="00E67C3E">
        <w:rPr>
          <w:color w:val="000000"/>
          <w:sz w:val="20"/>
          <w:szCs w:val="20"/>
        </w:rPr>
        <w:t>“</w:t>
      </w:r>
      <w:r w:rsidR="00E67C3E" w:rsidRPr="00E67C3E">
        <w:rPr>
          <w:color w:val="000000"/>
          <w:sz w:val="20"/>
          <w:szCs w:val="20"/>
        </w:rPr>
        <w:t>simultaneousReceptionDiffTypeD-r16</w:t>
      </w:r>
      <w:r w:rsidR="00E67C3E">
        <w:rPr>
          <w:color w:val="000000"/>
          <w:sz w:val="20"/>
          <w:szCs w:val="20"/>
        </w:rPr>
        <w:t xml:space="preserve">” is </w:t>
      </w:r>
      <w:r w:rsidR="00E67C3E" w:rsidRPr="00E67C3E">
        <w:rPr>
          <w:color w:val="000000"/>
          <w:sz w:val="20"/>
          <w:szCs w:val="20"/>
        </w:rPr>
        <w:t>the Rx timing difference for the two DL signals should be within CP</w:t>
      </w:r>
      <w:r w:rsidR="00E67C3E">
        <w:rPr>
          <w:color w:val="000000"/>
          <w:sz w:val="20"/>
          <w:szCs w:val="20"/>
        </w:rPr>
        <w:t xml:space="preserve">. </w:t>
      </w:r>
      <w:r w:rsidR="00D074E7">
        <w:rPr>
          <w:color w:val="000000"/>
          <w:sz w:val="20"/>
          <w:szCs w:val="20"/>
        </w:rPr>
        <w:t xml:space="preserve">In R17, RAN1 </w:t>
      </w:r>
      <w:r w:rsidR="00D074E7" w:rsidRPr="00D074E7">
        <w:rPr>
          <w:color w:val="000000"/>
          <w:sz w:val="20"/>
          <w:szCs w:val="20"/>
        </w:rPr>
        <w:t>ke</w:t>
      </w:r>
      <w:r w:rsidR="00D074E7">
        <w:rPr>
          <w:color w:val="000000"/>
          <w:sz w:val="20"/>
          <w:szCs w:val="20"/>
        </w:rPr>
        <w:t>pt</w:t>
      </w:r>
      <w:r w:rsidR="00D074E7" w:rsidRPr="00D074E7">
        <w:rPr>
          <w:color w:val="000000"/>
          <w:sz w:val="20"/>
          <w:szCs w:val="20"/>
        </w:rPr>
        <w:t xml:space="preserve"> the same assumption for inter-cell </w:t>
      </w:r>
      <w:proofErr w:type="spellStart"/>
      <w:r w:rsidR="00D074E7" w:rsidRPr="00D074E7">
        <w:rPr>
          <w:color w:val="000000"/>
          <w:sz w:val="20"/>
          <w:szCs w:val="20"/>
        </w:rPr>
        <w:t>mTRP</w:t>
      </w:r>
      <w:proofErr w:type="spellEnd"/>
      <w:r w:rsidR="00D074E7">
        <w:rPr>
          <w:color w:val="000000"/>
          <w:sz w:val="20"/>
          <w:szCs w:val="20"/>
        </w:rPr>
        <w:t>.</w:t>
      </w:r>
    </w:p>
    <w:p w14:paraId="0F5AA594" w14:textId="238ED085" w:rsidR="00A41D34" w:rsidRDefault="00A41D34" w:rsidP="00B10171">
      <w:pPr>
        <w:autoSpaceDE w:val="0"/>
        <w:autoSpaceDN w:val="0"/>
        <w:adjustRightInd w:val="0"/>
        <w:jc w:val="both"/>
        <w:rPr>
          <w:color w:val="000000"/>
          <w:sz w:val="20"/>
          <w:szCs w:val="20"/>
        </w:rPr>
      </w:pPr>
    </w:p>
    <w:p w14:paraId="38E2492C" w14:textId="0976575C" w:rsidR="00A41D34" w:rsidRDefault="00A41D34" w:rsidP="00B10171">
      <w:pPr>
        <w:autoSpaceDE w:val="0"/>
        <w:autoSpaceDN w:val="0"/>
        <w:adjustRightInd w:val="0"/>
        <w:jc w:val="both"/>
        <w:rPr>
          <w:color w:val="000000"/>
          <w:sz w:val="20"/>
          <w:szCs w:val="20"/>
        </w:rPr>
      </w:pPr>
      <w:r>
        <w:rPr>
          <w:color w:val="000000"/>
          <w:sz w:val="20"/>
          <w:szCs w:val="20"/>
        </w:rPr>
        <w:t>Similarly, i</w:t>
      </w:r>
      <w:r w:rsidRPr="00A41D34">
        <w:rPr>
          <w:color w:val="000000"/>
          <w:sz w:val="20"/>
          <w:szCs w:val="20"/>
        </w:rPr>
        <w:t xml:space="preserve">n Rel-16 </w:t>
      </w:r>
      <w:proofErr w:type="spellStart"/>
      <w:r w:rsidRPr="00A41D34">
        <w:rPr>
          <w:color w:val="000000"/>
          <w:sz w:val="20"/>
          <w:szCs w:val="20"/>
        </w:rPr>
        <w:t>eMIMO</w:t>
      </w:r>
      <w:proofErr w:type="spellEnd"/>
      <w:r w:rsidRPr="00A41D34">
        <w:rPr>
          <w:color w:val="000000"/>
          <w:sz w:val="20"/>
          <w:szCs w:val="20"/>
        </w:rPr>
        <w:t xml:space="preserve"> </w:t>
      </w:r>
      <w:proofErr w:type="spellStart"/>
      <w:r w:rsidRPr="00A41D34">
        <w:rPr>
          <w:color w:val="000000"/>
          <w:sz w:val="20"/>
          <w:szCs w:val="20"/>
        </w:rPr>
        <w:t>mTRP</w:t>
      </w:r>
      <w:proofErr w:type="spellEnd"/>
      <w:r w:rsidRPr="00A41D34">
        <w:rPr>
          <w:color w:val="000000"/>
          <w:sz w:val="20"/>
          <w:szCs w:val="20"/>
        </w:rPr>
        <w:t xml:space="preserve"> and Rel-17 inter-cell </w:t>
      </w:r>
      <w:proofErr w:type="spellStart"/>
      <w:r w:rsidRPr="00A41D34">
        <w:rPr>
          <w:color w:val="000000"/>
          <w:sz w:val="20"/>
          <w:szCs w:val="20"/>
        </w:rPr>
        <w:t>mTRP</w:t>
      </w:r>
      <w:proofErr w:type="spellEnd"/>
      <w:r w:rsidRPr="00A41D34">
        <w:rPr>
          <w:color w:val="000000"/>
          <w:sz w:val="20"/>
          <w:szCs w:val="20"/>
        </w:rPr>
        <w:t xml:space="preserve">, the assumption is that signals (i.e., 2 PDSCHs </w:t>
      </w:r>
      <w:proofErr w:type="spellStart"/>
      <w:r w:rsidRPr="00A41D34">
        <w:rPr>
          <w:color w:val="000000"/>
          <w:sz w:val="20"/>
          <w:szCs w:val="20"/>
        </w:rPr>
        <w:t>QCLed</w:t>
      </w:r>
      <w:proofErr w:type="spellEnd"/>
      <w:r w:rsidRPr="00A41D34">
        <w:rPr>
          <w:color w:val="000000"/>
          <w:sz w:val="20"/>
          <w:szCs w:val="20"/>
        </w:rPr>
        <w:t xml:space="preserve"> to different SSB/TRS) arrive at UE within CP. </w:t>
      </w:r>
      <w:r w:rsidR="00F8253B">
        <w:rPr>
          <w:color w:val="000000"/>
          <w:sz w:val="20"/>
          <w:szCs w:val="20"/>
        </w:rPr>
        <w:t>Therefore, we should continue to follow the RAN1 and RAN4 assumptions in this WI.</w:t>
      </w:r>
    </w:p>
    <w:p w14:paraId="6E65D592" w14:textId="53BF3B1F" w:rsidR="00A41D34" w:rsidRDefault="00A41D34" w:rsidP="00B10171">
      <w:pPr>
        <w:autoSpaceDE w:val="0"/>
        <w:autoSpaceDN w:val="0"/>
        <w:adjustRightInd w:val="0"/>
        <w:jc w:val="both"/>
        <w:rPr>
          <w:color w:val="000000"/>
          <w:sz w:val="20"/>
          <w:szCs w:val="20"/>
        </w:rPr>
      </w:pPr>
    </w:p>
    <w:p w14:paraId="7C8EBC5C" w14:textId="1F0D8D1A" w:rsidR="00406636" w:rsidRDefault="00406636" w:rsidP="00A41D34">
      <w:pPr>
        <w:autoSpaceDE w:val="0"/>
        <w:autoSpaceDN w:val="0"/>
        <w:adjustRightInd w:val="0"/>
        <w:jc w:val="both"/>
        <w:rPr>
          <w:color w:val="000000"/>
          <w:sz w:val="20"/>
          <w:szCs w:val="20"/>
        </w:rPr>
      </w:pPr>
      <w:r>
        <w:rPr>
          <w:color w:val="000000"/>
          <w:sz w:val="20"/>
          <w:szCs w:val="20"/>
        </w:rPr>
        <w:t xml:space="preserve">It is also noted that in the RAN1-led R18 NR </w:t>
      </w:r>
      <w:r w:rsidRPr="00406636">
        <w:rPr>
          <w:color w:val="000000"/>
          <w:sz w:val="20"/>
          <w:szCs w:val="20"/>
        </w:rPr>
        <w:t>MIMO</w:t>
      </w:r>
      <w:r>
        <w:rPr>
          <w:color w:val="000000"/>
          <w:sz w:val="20"/>
          <w:szCs w:val="20"/>
        </w:rPr>
        <w:t xml:space="preserve"> WI, two T</w:t>
      </w:r>
      <w:r w:rsidR="00092DEA">
        <w:rPr>
          <w:color w:val="000000"/>
          <w:sz w:val="20"/>
          <w:szCs w:val="20"/>
        </w:rPr>
        <w:t xml:space="preserve">As are being discussed. Therefore, </w:t>
      </w:r>
      <w:r w:rsidR="003A706D">
        <w:rPr>
          <w:color w:val="000000"/>
          <w:sz w:val="20"/>
          <w:szCs w:val="20"/>
        </w:rPr>
        <w:t xml:space="preserve">discussing the case where </w:t>
      </w:r>
      <w:r w:rsidR="00092DEA">
        <w:rPr>
          <w:color w:val="000000"/>
          <w:sz w:val="20"/>
          <w:szCs w:val="20"/>
        </w:rPr>
        <w:t xml:space="preserve">receive timing difference </w:t>
      </w:r>
      <w:r w:rsidR="003A706D">
        <w:rPr>
          <w:color w:val="000000"/>
          <w:sz w:val="20"/>
          <w:szCs w:val="20"/>
        </w:rPr>
        <w:t xml:space="preserve">is </w:t>
      </w:r>
      <w:r w:rsidR="00092DEA">
        <w:rPr>
          <w:color w:val="000000"/>
          <w:sz w:val="20"/>
          <w:szCs w:val="20"/>
        </w:rPr>
        <w:t>larger than CP is not in the scope of this WI.</w:t>
      </w:r>
    </w:p>
    <w:p w14:paraId="761129B3" w14:textId="77777777" w:rsidR="00092DEA" w:rsidRDefault="00092DEA" w:rsidP="00A41D34">
      <w:pPr>
        <w:autoSpaceDE w:val="0"/>
        <w:autoSpaceDN w:val="0"/>
        <w:adjustRightInd w:val="0"/>
        <w:jc w:val="both"/>
        <w:rPr>
          <w:color w:val="000000"/>
          <w:sz w:val="20"/>
          <w:szCs w:val="20"/>
        </w:rPr>
      </w:pPr>
    </w:p>
    <w:p w14:paraId="15CEFF99" w14:textId="71DB832D" w:rsidR="00092DEA" w:rsidRDefault="003A706D" w:rsidP="00092DEA">
      <w:pPr>
        <w:spacing w:before="100" w:beforeAutospacing="1" w:after="100"/>
        <w:rPr>
          <w:b/>
          <w:bCs/>
          <w:i/>
          <w:iCs/>
          <w:sz w:val="20"/>
          <w:szCs w:val="20"/>
        </w:rPr>
      </w:pPr>
      <w:r>
        <w:rPr>
          <w:b/>
          <w:bCs/>
          <w:i/>
          <w:iCs/>
          <w:sz w:val="20"/>
          <w:szCs w:val="20"/>
        </w:rPr>
        <w:t xml:space="preserve">Observation </w:t>
      </w:r>
      <w:r w:rsidR="00092DEA" w:rsidRPr="004E0E90">
        <w:rPr>
          <w:b/>
          <w:bCs/>
          <w:i/>
          <w:iCs/>
          <w:sz w:val="20"/>
          <w:szCs w:val="20"/>
        </w:rPr>
        <w:t xml:space="preserve">1: </w:t>
      </w:r>
      <w:r>
        <w:rPr>
          <w:b/>
          <w:bCs/>
          <w:i/>
          <w:iCs/>
          <w:sz w:val="20"/>
          <w:szCs w:val="20"/>
        </w:rPr>
        <w:t>D</w:t>
      </w:r>
      <w:r w:rsidRPr="003A706D">
        <w:rPr>
          <w:b/>
          <w:bCs/>
          <w:i/>
          <w:iCs/>
          <w:sz w:val="20"/>
          <w:szCs w:val="20"/>
        </w:rPr>
        <w:t>iscussing the case where receive timing difference is larger than CP is not in the scope of this WI</w:t>
      </w:r>
      <w:r w:rsidR="00092DEA">
        <w:rPr>
          <w:b/>
          <w:bCs/>
          <w:i/>
          <w:iCs/>
          <w:sz w:val="20"/>
          <w:szCs w:val="20"/>
        </w:rPr>
        <w:t>.</w:t>
      </w:r>
    </w:p>
    <w:p w14:paraId="6F9DDA5C" w14:textId="77777777" w:rsidR="00092DEA" w:rsidRDefault="00092DEA" w:rsidP="00A41D34">
      <w:pPr>
        <w:autoSpaceDE w:val="0"/>
        <w:autoSpaceDN w:val="0"/>
        <w:adjustRightInd w:val="0"/>
        <w:jc w:val="both"/>
        <w:rPr>
          <w:color w:val="000000"/>
          <w:sz w:val="20"/>
          <w:szCs w:val="20"/>
        </w:rPr>
      </w:pPr>
    </w:p>
    <w:p w14:paraId="5AF19EE1" w14:textId="62277782" w:rsidR="003A706D" w:rsidRPr="00092DEA" w:rsidRDefault="003A706D" w:rsidP="003A706D">
      <w:pPr>
        <w:rPr>
          <w:b/>
          <w:bCs/>
          <w:color w:val="000000"/>
          <w:u w:val="single"/>
        </w:rPr>
      </w:pPr>
      <w:r>
        <w:rPr>
          <w:b/>
          <w:bCs/>
          <w:color w:val="000000"/>
          <w:u w:val="single"/>
        </w:rPr>
        <w:t>UE implementation complexity</w:t>
      </w:r>
    </w:p>
    <w:p w14:paraId="605C7862" w14:textId="77777777" w:rsidR="00406636" w:rsidRDefault="00406636" w:rsidP="00A41D34">
      <w:pPr>
        <w:autoSpaceDE w:val="0"/>
        <w:autoSpaceDN w:val="0"/>
        <w:adjustRightInd w:val="0"/>
        <w:jc w:val="both"/>
        <w:rPr>
          <w:color w:val="000000"/>
          <w:sz w:val="20"/>
          <w:szCs w:val="20"/>
        </w:rPr>
      </w:pPr>
    </w:p>
    <w:p w14:paraId="6A4C027B" w14:textId="167BB1E4" w:rsidR="00A41D34" w:rsidRDefault="00A41D34" w:rsidP="00A41D34">
      <w:pPr>
        <w:autoSpaceDE w:val="0"/>
        <w:autoSpaceDN w:val="0"/>
        <w:adjustRightInd w:val="0"/>
        <w:jc w:val="both"/>
        <w:rPr>
          <w:color w:val="000000"/>
          <w:sz w:val="20"/>
          <w:szCs w:val="20"/>
        </w:rPr>
      </w:pPr>
      <w:r>
        <w:rPr>
          <w:color w:val="000000"/>
          <w:sz w:val="20"/>
          <w:szCs w:val="20"/>
        </w:rPr>
        <w:t xml:space="preserve">It is important to note that the RAN1 and RAN4 assumptions were made by considering </w:t>
      </w:r>
      <w:r w:rsidR="00235941">
        <w:rPr>
          <w:color w:val="000000"/>
          <w:sz w:val="20"/>
          <w:szCs w:val="20"/>
        </w:rPr>
        <w:t>both i</w:t>
      </w:r>
      <w:r w:rsidRPr="00A41D34">
        <w:rPr>
          <w:color w:val="000000"/>
          <w:sz w:val="20"/>
          <w:szCs w:val="20"/>
        </w:rPr>
        <w:t>mpact on UE complexity</w:t>
      </w:r>
      <w:r w:rsidR="00235941">
        <w:rPr>
          <w:color w:val="000000"/>
          <w:sz w:val="20"/>
          <w:szCs w:val="20"/>
        </w:rPr>
        <w:t xml:space="preserve"> and UE reception performance. On UE complexity, i</w:t>
      </w:r>
      <w:r w:rsidRPr="00A41D34">
        <w:rPr>
          <w:color w:val="000000"/>
          <w:sz w:val="20"/>
          <w:szCs w:val="20"/>
        </w:rPr>
        <w:t xml:space="preserve">f there </w:t>
      </w:r>
      <w:proofErr w:type="gramStart"/>
      <w:r w:rsidRPr="00A41D34">
        <w:rPr>
          <w:color w:val="000000"/>
          <w:sz w:val="20"/>
          <w:szCs w:val="20"/>
        </w:rPr>
        <w:t>is</w:t>
      </w:r>
      <w:proofErr w:type="gramEnd"/>
      <w:r w:rsidRPr="00A41D34">
        <w:rPr>
          <w:color w:val="000000"/>
          <w:sz w:val="20"/>
          <w:szCs w:val="20"/>
        </w:rPr>
        <w:t xml:space="preserve"> no good time synchronizations between two different TRPs, </w:t>
      </w:r>
      <w:r w:rsidR="00235941">
        <w:rPr>
          <w:color w:val="000000"/>
          <w:sz w:val="20"/>
          <w:szCs w:val="20"/>
        </w:rPr>
        <w:t xml:space="preserve">the </w:t>
      </w:r>
      <w:r w:rsidRPr="00A41D34">
        <w:rPr>
          <w:color w:val="000000"/>
          <w:sz w:val="20"/>
          <w:szCs w:val="20"/>
        </w:rPr>
        <w:t>UE needs to maintain separate time tracking for each TRP</w:t>
      </w:r>
      <w:r w:rsidR="00235941">
        <w:rPr>
          <w:color w:val="000000"/>
          <w:sz w:val="20"/>
          <w:szCs w:val="20"/>
        </w:rPr>
        <w:t xml:space="preserve">. And if the UE needs to measure more TRPs, for instance up to 8 TRPs can </w:t>
      </w:r>
      <w:r w:rsidRPr="00A41D34">
        <w:rPr>
          <w:color w:val="000000"/>
          <w:sz w:val="20"/>
          <w:szCs w:val="20"/>
        </w:rPr>
        <w:t xml:space="preserve">be configured to </w:t>
      </w:r>
      <w:r w:rsidR="00235941">
        <w:rPr>
          <w:color w:val="000000"/>
          <w:sz w:val="20"/>
          <w:szCs w:val="20"/>
        </w:rPr>
        <w:t xml:space="preserve">the UE </w:t>
      </w:r>
      <w:r w:rsidRPr="00A41D34">
        <w:rPr>
          <w:color w:val="000000"/>
          <w:sz w:val="20"/>
          <w:szCs w:val="20"/>
        </w:rPr>
        <w:t>for measuring L1-RSRP</w:t>
      </w:r>
      <w:r w:rsidR="00235941">
        <w:rPr>
          <w:color w:val="000000"/>
          <w:sz w:val="20"/>
          <w:szCs w:val="20"/>
        </w:rPr>
        <w:t xml:space="preserve">, the complexity would be very high. Furthermore, </w:t>
      </w:r>
      <w:r w:rsidR="00285890">
        <w:rPr>
          <w:color w:val="000000"/>
          <w:sz w:val="20"/>
          <w:szCs w:val="20"/>
        </w:rPr>
        <w:t>the UE would have to support two FFT operation</w:t>
      </w:r>
      <w:r w:rsidR="001E66CA">
        <w:rPr>
          <w:color w:val="000000"/>
          <w:sz w:val="20"/>
          <w:szCs w:val="20"/>
        </w:rPr>
        <w:t>s</w:t>
      </w:r>
      <w:r w:rsidR="00285890">
        <w:rPr>
          <w:color w:val="000000"/>
          <w:sz w:val="20"/>
          <w:szCs w:val="20"/>
        </w:rPr>
        <w:t>. On UE performance, if the r</w:t>
      </w:r>
      <w:r w:rsidR="00285890" w:rsidRPr="00285890">
        <w:rPr>
          <w:color w:val="000000"/>
          <w:sz w:val="20"/>
          <w:szCs w:val="20"/>
        </w:rPr>
        <w:t xml:space="preserve">eceive timing difference between different directions </w:t>
      </w:r>
      <w:r w:rsidR="00285890">
        <w:rPr>
          <w:color w:val="000000"/>
          <w:sz w:val="20"/>
          <w:szCs w:val="20"/>
        </w:rPr>
        <w:t xml:space="preserve">is not within CP, there is </w:t>
      </w:r>
      <w:r w:rsidRPr="00A41D34">
        <w:rPr>
          <w:color w:val="000000"/>
          <w:sz w:val="20"/>
          <w:szCs w:val="20"/>
        </w:rPr>
        <w:t>ICI between tones from different TRPs</w:t>
      </w:r>
      <w:r w:rsidR="00285890">
        <w:rPr>
          <w:color w:val="000000"/>
          <w:sz w:val="20"/>
          <w:szCs w:val="20"/>
        </w:rPr>
        <w:t>, which will degrade UE demodulation performance.</w:t>
      </w:r>
    </w:p>
    <w:p w14:paraId="612E7ACE" w14:textId="77777777" w:rsidR="00E67C3E" w:rsidRDefault="00E67C3E" w:rsidP="00B10171">
      <w:pPr>
        <w:autoSpaceDE w:val="0"/>
        <w:autoSpaceDN w:val="0"/>
        <w:adjustRightInd w:val="0"/>
        <w:jc w:val="both"/>
        <w:rPr>
          <w:color w:val="000000"/>
          <w:sz w:val="20"/>
          <w:szCs w:val="20"/>
        </w:rPr>
      </w:pPr>
    </w:p>
    <w:p w14:paraId="248EF9CC" w14:textId="335C5552" w:rsidR="004E7F50" w:rsidRPr="008F373C" w:rsidRDefault="008F373C" w:rsidP="008F373C">
      <w:pPr>
        <w:rPr>
          <w:b/>
          <w:bCs/>
          <w:color w:val="000000"/>
          <w:u w:val="single"/>
        </w:rPr>
      </w:pPr>
      <w:r>
        <w:rPr>
          <w:b/>
          <w:bCs/>
          <w:color w:val="000000"/>
          <w:u w:val="single"/>
        </w:rPr>
        <w:t xml:space="preserve">Comparison with </w:t>
      </w:r>
      <w:r w:rsidR="00CE076D" w:rsidRPr="008F373C">
        <w:rPr>
          <w:b/>
          <w:bCs/>
          <w:color w:val="000000"/>
          <w:u w:val="single"/>
        </w:rPr>
        <w:t>CA</w:t>
      </w:r>
      <w:r w:rsidR="007D48CC" w:rsidRPr="008F373C">
        <w:rPr>
          <w:b/>
          <w:bCs/>
          <w:color w:val="000000"/>
          <w:u w:val="single"/>
        </w:rPr>
        <w:t xml:space="preserve"> </w:t>
      </w:r>
    </w:p>
    <w:p w14:paraId="51E2C9E2" w14:textId="0467D30C" w:rsidR="008F373C" w:rsidRDefault="008F373C" w:rsidP="00285890">
      <w:pPr>
        <w:autoSpaceDE w:val="0"/>
        <w:autoSpaceDN w:val="0"/>
        <w:adjustRightInd w:val="0"/>
        <w:jc w:val="both"/>
        <w:rPr>
          <w:color w:val="000000"/>
          <w:sz w:val="20"/>
          <w:szCs w:val="20"/>
        </w:rPr>
      </w:pPr>
    </w:p>
    <w:p w14:paraId="1E183513" w14:textId="722E6DB7" w:rsidR="008F373C" w:rsidRDefault="008F373C" w:rsidP="00285890">
      <w:pPr>
        <w:autoSpaceDE w:val="0"/>
        <w:autoSpaceDN w:val="0"/>
        <w:adjustRightInd w:val="0"/>
        <w:jc w:val="both"/>
        <w:rPr>
          <w:color w:val="000000"/>
          <w:sz w:val="20"/>
          <w:szCs w:val="20"/>
        </w:rPr>
      </w:pPr>
      <w:r>
        <w:rPr>
          <w:color w:val="000000"/>
          <w:sz w:val="20"/>
          <w:szCs w:val="20"/>
        </w:rPr>
        <w:t xml:space="preserve">There </w:t>
      </w:r>
      <w:r w:rsidR="001016B4">
        <w:rPr>
          <w:color w:val="000000"/>
          <w:sz w:val="20"/>
          <w:szCs w:val="20"/>
        </w:rPr>
        <w:t>wa</w:t>
      </w:r>
      <w:r>
        <w:rPr>
          <w:color w:val="000000"/>
          <w:sz w:val="20"/>
          <w:szCs w:val="20"/>
        </w:rPr>
        <w:t>s comparison with CA, since MRTD</w:t>
      </w:r>
      <w:r w:rsidRPr="008F373C">
        <w:rPr>
          <w:color w:val="000000"/>
          <w:sz w:val="20"/>
          <w:szCs w:val="20"/>
        </w:rPr>
        <w:t xml:space="preserve"> requirement for </w:t>
      </w:r>
      <w:r w:rsidR="00126F3E">
        <w:rPr>
          <w:color w:val="000000"/>
          <w:sz w:val="20"/>
          <w:szCs w:val="20"/>
        </w:rPr>
        <w:t xml:space="preserve">FR2-1 </w:t>
      </w:r>
      <w:r w:rsidRPr="008F373C">
        <w:rPr>
          <w:color w:val="000000"/>
          <w:sz w:val="20"/>
          <w:szCs w:val="20"/>
        </w:rPr>
        <w:t xml:space="preserve">inter-band NR </w:t>
      </w:r>
      <w:r>
        <w:rPr>
          <w:color w:val="000000"/>
          <w:sz w:val="20"/>
          <w:szCs w:val="20"/>
        </w:rPr>
        <w:t xml:space="preserve">CA is 8us assuming </w:t>
      </w:r>
      <w:r w:rsidR="00126F3E" w:rsidRPr="00126F3E">
        <w:rPr>
          <w:color w:val="000000"/>
          <w:sz w:val="20"/>
          <w:szCs w:val="20"/>
        </w:rPr>
        <w:t xml:space="preserve">UE </w:t>
      </w:r>
      <w:r w:rsidR="00126F3E">
        <w:rPr>
          <w:color w:val="000000"/>
          <w:sz w:val="20"/>
          <w:szCs w:val="20"/>
        </w:rPr>
        <w:t xml:space="preserve">is </w:t>
      </w:r>
      <w:r w:rsidR="00126F3E" w:rsidRPr="00126F3E">
        <w:rPr>
          <w:color w:val="000000"/>
          <w:sz w:val="20"/>
          <w:szCs w:val="20"/>
        </w:rPr>
        <w:t>capable of independent beam management</w:t>
      </w:r>
      <w:r w:rsidR="00126F3E">
        <w:rPr>
          <w:color w:val="000000"/>
          <w:sz w:val="20"/>
          <w:szCs w:val="20"/>
        </w:rPr>
        <w:t xml:space="preserve">. We would like to point out the current R18 WI is focused on single CC where the UE needs to receive two </w:t>
      </w:r>
      <w:proofErr w:type="spellStart"/>
      <w:r w:rsidR="00126F3E">
        <w:rPr>
          <w:color w:val="000000"/>
          <w:sz w:val="20"/>
          <w:szCs w:val="20"/>
        </w:rPr>
        <w:t>AoAs</w:t>
      </w:r>
      <w:proofErr w:type="spellEnd"/>
      <w:r w:rsidR="00126F3E">
        <w:rPr>
          <w:color w:val="000000"/>
          <w:sz w:val="20"/>
          <w:szCs w:val="20"/>
        </w:rPr>
        <w:t xml:space="preserve"> simultaneously. Also, as mentioned above, the UE may need to maintain timing for up to 8 TRPs, i.e., 8 timing tracking loop</w:t>
      </w:r>
      <w:r w:rsidR="001016B4">
        <w:rPr>
          <w:color w:val="000000"/>
          <w:sz w:val="20"/>
          <w:szCs w:val="20"/>
        </w:rPr>
        <w:t>s vs. two for CA, which means much higher processing requirement.</w:t>
      </w:r>
    </w:p>
    <w:p w14:paraId="370734AC" w14:textId="2A7C74BD" w:rsidR="00E40560" w:rsidRDefault="00E40560" w:rsidP="00B10171">
      <w:pPr>
        <w:autoSpaceDE w:val="0"/>
        <w:autoSpaceDN w:val="0"/>
        <w:adjustRightInd w:val="0"/>
        <w:jc w:val="both"/>
        <w:rPr>
          <w:color w:val="000000"/>
          <w:sz w:val="20"/>
          <w:szCs w:val="20"/>
        </w:rPr>
      </w:pPr>
    </w:p>
    <w:p w14:paraId="5F00AFC8" w14:textId="4F50370B" w:rsidR="00E40560" w:rsidRDefault="00E40560" w:rsidP="00E40560">
      <w:pPr>
        <w:spacing w:before="100" w:beforeAutospacing="1" w:after="100"/>
        <w:rPr>
          <w:b/>
          <w:bCs/>
          <w:i/>
          <w:iCs/>
          <w:sz w:val="20"/>
          <w:szCs w:val="20"/>
        </w:rPr>
      </w:pPr>
      <w:r w:rsidRPr="004E0E90">
        <w:rPr>
          <w:b/>
          <w:bCs/>
          <w:i/>
          <w:iCs/>
          <w:sz w:val="20"/>
          <w:szCs w:val="20"/>
        </w:rPr>
        <w:t xml:space="preserve">Proposal 1: </w:t>
      </w:r>
      <w:r w:rsidR="00285890">
        <w:rPr>
          <w:b/>
          <w:bCs/>
          <w:i/>
          <w:iCs/>
          <w:sz w:val="20"/>
          <w:szCs w:val="20"/>
        </w:rPr>
        <w:t>T</w:t>
      </w:r>
      <w:r w:rsidR="00285890" w:rsidRPr="00285890">
        <w:rPr>
          <w:b/>
          <w:bCs/>
          <w:i/>
          <w:iCs/>
          <w:sz w:val="20"/>
          <w:szCs w:val="20"/>
        </w:rPr>
        <w:t>he receive timing difference between different directions is within CP</w:t>
      </w:r>
      <w:r w:rsidR="001016B4">
        <w:rPr>
          <w:b/>
          <w:bCs/>
          <w:i/>
          <w:iCs/>
          <w:sz w:val="20"/>
          <w:szCs w:val="20"/>
        </w:rPr>
        <w:t xml:space="preserve"> in R18</w:t>
      </w:r>
      <w:r w:rsidR="00285890">
        <w:rPr>
          <w:b/>
          <w:bCs/>
          <w:i/>
          <w:iCs/>
          <w:sz w:val="20"/>
          <w:szCs w:val="20"/>
        </w:rPr>
        <w:t>.</w:t>
      </w:r>
    </w:p>
    <w:p w14:paraId="5C44D1F6" w14:textId="1C4A54F7" w:rsidR="00947ADF" w:rsidRDefault="00947ADF" w:rsidP="00B10171">
      <w:pPr>
        <w:autoSpaceDE w:val="0"/>
        <w:autoSpaceDN w:val="0"/>
        <w:adjustRightInd w:val="0"/>
        <w:jc w:val="both"/>
        <w:rPr>
          <w:color w:val="000000"/>
          <w:sz w:val="20"/>
          <w:szCs w:val="20"/>
        </w:rPr>
      </w:pPr>
    </w:p>
    <w:p w14:paraId="6AAA42B2" w14:textId="32C6837C" w:rsidR="001016B4" w:rsidRDefault="001016B4" w:rsidP="00B10171">
      <w:pPr>
        <w:autoSpaceDE w:val="0"/>
        <w:autoSpaceDN w:val="0"/>
        <w:adjustRightInd w:val="0"/>
        <w:jc w:val="both"/>
        <w:rPr>
          <w:color w:val="000000"/>
          <w:sz w:val="20"/>
          <w:szCs w:val="20"/>
        </w:rPr>
      </w:pPr>
      <w:r>
        <w:rPr>
          <w:color w:val="000000"/>
          <w:sz w:val="20"/>
          <w:szCs w:val="20"/>
        </w:rPr>
        <w:t>There was a proposal to define UE capability. However, since d</w:t>
      </w:r>
      <w:r w:rsidRPr="001016B4">
        <w:rPr>
          <w:color w:val="000000"/>
          <w:sz w:val="20"/>
          <w:szCs w:val="20"/>
        </w:rPr>
        <w:t>iscussing the case where receive timing difference is larger than CP is not in the scope of this WI</w:t>
      </w:r>
      <w:r>
        <w:rPr>
          <w:color w:val="000000"/>
          <w:sz w:val="20"/>
          <w:szCs w:val="20"/>
        </w:rPr>
        <w:t>, we think such UE capability should be discussed and defined in later releases</w:t>
      </w:r>
      <w:r w:rsidRPr="001016B4">
        <w:rPr>
          <w:color w:val="000000"/>
          <w:sz w:val="20"/>
          <w:szCs w:val="20"/>
        </w:rPr>
        <w:t>.</w:t>
      </w:r>
    </w:p>
    <w:p w14:paraId="20D7B3E5" w14:textId="0E1D0DB2" w:rsidR="001016B4" w:rsidRDefault="001016B4" w:rsidP="00B10171">
      <w:pPr>
        <w:autoSpaceDE w:val="0"/>
        <w:autoSpaceDN w:val="0"/>
        <w:adjustRightInd w:val="0"/>
        <w:jc w:val="both"/>
        <w:rPr>
          <w:color w:val="000000"/>
          <w:sz w:val="20"/>
          <w:szCs w:val="20"/>
        </w:rPr>
      </w:pPr>
    </w:p>
    <w:p w14:paraId="3ED464CA" w14:textId="6B4EF66A" w:rsidR="001016B4" w:rsidRDefault="001016B4" w:rsidP="001016B4">
      <w:pPr>
        <w:spacing w:before="100" w:beforeAutospacing="1" w:after="100"/>
        <w:rPr>
          <w:b/>
          <w:bCs/>
          <w:i/>
          <w:iCs/>
          <w:sz w:val="20"/>
          <w:szCs w:val="20"/>
        </w:rPr>
      </w:pPr>
      <w:r w:rsidRPr="004E0E90">
        <w:rPr>
          <w:b/>
          <w:bCs/>
          <w:i/>
          <w:iCs/>
          <w:sz w:val="20"/>
          <w:szCs w:val="20"/>
        </w:rPr>
        <w:t xml:space="preserve">Proposal </w:t>
      </w:r>
      <w:r w:rsidR="00CC4C9A">
        <w:rPr>
          <w:b/>
          <w:bCs/>
          <w:i/>
          <w:iCs/>
          <w:sz w:val="20"/>
          <w:szCs w:val="20"/>
        </w:rPr>
        <w:t>2</w:t>
      </w:r>
      <w:r w:rsidRPr="004E0E90">
        <w:rPr>
          <w:b/>
          <w:bCs/>
          <w:i/>
          <w:iCs/>
          <w:sz w:val="20"/>
          <w:szCs w:val="20"/>
        </w:rPr>
        <w:t xml:space="preserve">: </w:t>
      </w:r>
      <w:r w:rsidRPr="001016B4">
        <w:rPr>
          <w:b/>
          <w:bCs/>
          <w:i/>
          <w:iCs/>
          <w:sz w:val="20"/>
          <w:szCs w:val="20"/>
        </w:rPr>
        <w:t xml:space="preserve">UE capability </w:t>
      </w:r>
      <w:r>
        <w:rPr>
          <w:b/>
          <w:bCs/>
          <w:i/>
          <w:iCs/>
          <w:sz w:val="20"/>
          <w:szCs w:val="20"/>
        </w:rPr>
        <w:t xml:space="preserve">on </w:t>
      </w:r>
      <w:r w:rsidRPr="001016B4">
        <w:rPr>
          <w:b/>
          <w:bCs/>
          <w:i/>
          <w:iCs/>
          <w:sz w:val="20"/>
          <w:szCs w:val="20"/>
        </w:rPr>
        <w:t>receive timing difference between different directions</w:t>
      </w:r>
      <w:r>
        <w:rPr>
          <w:b/>
          <w:bCs/>
          <w:i/>
          <w:iCs/>
          <w:sz w:val="20"/>
          <w:szCs w:val="20"/>
        </w:rPr>
        <w:t xml:space="preserve"> </w:t>
      </w:r>
      <w:r w:rsidRPr="001016B4">
        <w:rPr>
          <w:b/>
          <w:bCs/>
          <w:i/>
          <w:iCs/>
          <w:sz w:val="20"/>
          <w:szCs w:val="20"/>
        </w:rPr>
        <w:t>should be discussed in R1</w:t>
      </w:r>
      <w:r>
        <w:rPr>
          <w:b/>
          <w:bCs/>
          <w:i/>
          <w:iCs/>
          <w:sz w:val="20"/>
          <w:szCs w:val="20"/>
        </w:rPr>
        <w:t>9.</w:t>
      </w:r>
    </w:p>
    <w:p w14:paraId="0BA30D4E" w14:textId="48D9836A" w:rsidR="001016B4" w:rsidRDefault="001016B4" w:rsidP="00B10171">
      <w:pPr>
        <w:autoSpaceDE w:val="0"/>
        <w:autoSpaceDN w:val="0"/>
        <w:adjustRightInd w:val="0"/>
        <w:jc w:val="both"/>
        <w:rPr>
          <w:color w:val="000000"/>
          <w:sz w:val="20"/>
          <w:szCs w:val="20"/>
        </w:rPr>
      </w:pPr>
    </w:p>
    <w:p w14:paraId="5B935944" w14:textId="77777777" w:rsidR="001016B4" w:rsidRDefault="001016B4" w:rsidP="00B10171">
      <w:pPr>
        <w:autoSpaceDE w:val="0"/>
        <w:autoSpaceDN w:val="0"/>
        <w:adjustRightInd w:val="0"/>
        <w:jc w:val="both"/>
        <w:rPr>
          <w:color w:val="000000"/>
          <w:sz w:val="20"/>
          <w:szCs w:val="20"/>
        </w:rPr>
      </w:pPr>
    </w:p>
    <w:p w14:paraId="6FA0BB7A" w14:textId="612F2806" w:rsidR="00FA65D0" w:rsidRDefault="00FA65D0" w:rsidP="008559EF">
      <w:pPr>
        <w:pStyle w:val="Heading2"/>
      </w:pPr>
      <w:r>
        <w:t xml:space="preserve">2.2 </w:t>
      </w:r>
      <w:r w:rsidR="00F62112" w:rsidRPr="00F62112">
        <w:t xml:space="preserve">How to handle FR2 </w:t>
      </w:r>
      <w:proofErr w:type="spellStart"/>
      <w:r w:rsidR="00F62112" w:rsidRPr="00F62112">
        <w:t>SCell</w:t>
      </w:r>
      <w:proofErr w:type="spellEnd"/>
      <w:r w:rsidR="00F62112" w:rsidRPr="00F62112">
        <w:t xml:space="preserve"> activation delay reduction by multi-Rx chain simultaneous reception</w:t>
      </w:r>
    </w:p>
    <w:p w14:paraId="4AB44B65" w14:textId="77777777" w:rsidR="00EF718A" w:rsidRDefault="00EF718A" w:rsidP="00EF718A">
      <w:pPr>
        <w:rPr>
          <w:color w:val="000000"/>
          <w:sz w:val="20"/>
          <w:szCs w:val="20"/>
        </w:rPr>
      </w:pPr>
      <w:r>
        <w:rPr>
          <w:color w:val="000000"/>
          <w:sz w:val="20"/>
          <w:szCs w:val="20"/>
        </w:rPr>
        <w:t xml:space="preserve">There was discussion on </w:t>
      </w:r>
      <w:r w:rsidRPr="00EF718A">
        <w:rPr>
          <w:color w:val="000000"/>
          <w:sz w:val="20"/>
          <w:szCs w:val="20"/>
        </w:rPr>
        <w:t>handl</w:t>
      </w:r>
      <w:r>
        <w:rPr>
          <w:color w:val="000000"/>
          <w:sz w:val="20"/>
          <w:szCs w:val="20"/>
        </w:rPr>
        <w:t>ing</w:t>
      </w:r>
      <w:r w:rsidRPr="00EF718A">
        <w:rPr>
          <w:color w:val="000000"/>
          <w:sz w:val="20"/>
          <w:szCs w:val="20"/>
        </w:rPr>
        <w:t xml:space="preserve"> FR2 </w:t>
      </w:r>
      <w:proofErr w:type="spellStart"/>
      <w:r w:rsidRPr="00EF718A">
        <w:rPr>
          <w:color w:val="000000"/>
          <w:sz w:val="20"/>
          <w:szCs w:val="20"/>
        </w:rPr>
        <w:t>SCell</w:t>
      </w:r>
      <w:proofErr w:type="spellEnd"/>
      <w:r w:rsidRPr="00EF718A">
        <w:rPr>
          <w:color w:val="000000"/>
          <w:sz w:val="20"/>
          <w:szCs w:val="20"/>
        </w:rPr>
        <w:t xml:space="preserve"> activation delay reduction by multi-Rx chain simultaneous reception </w:t>
      </w:r>
      <w:r>
        <w:rPr>
          <w:color w:val="000000"/>
          <w:sz w:val="20"/>
          <w:szCs w:val="20"/>
        </w:rPr>
        <w:t xml:space="preserve">in this WI. As discussed, the WI is focused on single CC so </w:t>
      </w:r>
      <w:proofErr w:type="gramStart"/>
      <w:r>
        <w:rPr>
          <w:color w:val="000000"/>
          <w:sz w:val="20"/>
          <w:szCs w:val="20"/>
        </w:rPr>
        <w:t>it is clear that this</w:t>
      </w:r>
      <w:proofErr w:type="gramEnd"/>
      <w:r>
        <w:rPr>
          <w:color w:val="000000"/>
          <w:sz w:val="20"/>
          <w:szCs w:val="20"/>
        </w:rPr>
        <w:t xml:space="preserve"> issue should not be discussed. </w:t>
      </w:r>
    </w:p>
    <w:p w14:paraId="5A441EF4" w14:textId="3F6264B5" w:rsidR="001B2337" w:rsidRDefault="00EF718A" w:rsidP="00EF718A">
      <w:pPr>
        <w:rPr>
          <w:color w:val="000000"/>
          <w:sz w:val="20"/>
          <w:szCs w:val="20"/>
        </w:rPr>
      </w:pPr>
      <w:r>
        <w:rPr>
          <w:color w:val="000000"/>
          <w:sz w:val="20"/>
          <w:szCs w:val="20"/>
        </w:rPr>
        <w:lastRenderedPageBreak/>
        <w:t xml:space="preserve">Meanwhile, this issue was also discussed in the R18 WI </w:t>
      </w:r>
      <w:proofErr w:type="spellStart"/>
      <w:r>
        <w:rPr>
          <w:color w:val="000000"/>
          <w:sz w:val="20"/>
          <w:szCs w:val="20"/>
        </w:rPr>
        <w:t>eFeRRM</w:t>
      </w:r>
      <w:proofErr w:type="spellEnd"/>
      <w:r>
        <w:rPr>
          <w:color w:val="000000"/>
          <w:sz w:val="20"/>
          <w:szCs w:val="20"/>
        </w:rPr>
        <w:t xml:space="preserve">. </w:t>
      </w:r>
      <w:r w:rsidR="00CC4C9A">
        <w:rPr>
          <w:color w:val="000000"/>
          <w:sz w:val="20"/>
          <w:szCs w:val="20"/>
        </w:rPr>
        <w:t>To avoid discussing it under multiple WIs, we propose:</w:t>
      </w:r>
      <w:r w:rsidR="00B64997" w:rsidRPr="00B64997">
        <w:rPr>
          <w:color w:val="000000"/>
          <w:sz w:val="20"/>
          <w:szCs w:val="20"/>
        </w:rPr>
        <w:t xml:space="preserve"> </w:t>
      </w:r>
    </w:p>
    <w:p w14:paraId="3D284562" w14:textId="77777777" w:rsidR="0037264F" w:rsidRDefault="0037264F" w:rsidP="00991277">
      <w:pPr>
        <w:jc w:val="center"/>
        <w:rPr>
          <w:color w:val="000000"/>
          <w:sz w:val="20"/>
          <w:szCs w:val="20"/>
        </w:rPr>
      </w:pPr>
    </w:p>
    <w:p w14:paraId="52A0DF7E" w14:textId="5F4FA4AC" w:rsidR="00685171" w:rsidRDefault="00685171" w:rsidP="00685171">
      <w:pPr>
        <w:spacing w:before="100" w:beforeAutospacing="1" w:after="100"/>
        <w:rPr>
          <w:b/>
          <w:bCs/>
          <w:i/>
          <w:iCs/>
          <w:sz w:val="20"/>
          <w:szCs w:val="20"/>
        </w:rPr>
      </w:pPr>
      <w:r w:rsidRPr="004E0E90">
        <w:rPr>
          <w:b/>
          <w:bCs/>
          <w:i/>
          <w:iCs/>
          <w:sz w:val="20"/>
          <w:szCs w:val="20"/>
        </w:rPr>
        <w:t xml:space="preserve">Proposal </w:t>
      </w:r>
      <w:r w:rsidR="00CC4C9A">
        <w:rPr>
          <w:b/>
          <w:bCs/>
          <w:i/>
          <w:iCs/>
          <w:sz w:val="20"/>
          <w:szCs w:val="20"/>
        </w:rPr>
        <w:t>3</w:t>
      </w:r>
      <w:r w:rsidRPr="004E0E90">
        <w:rPr>
          <w:b/>
          <w:bCs/>
          <w:i/>
          <w:iCs/>
          <w:sz w:val="20"/>
          <w:szCs w:val="20"/>
        </w:rPr>
        <w:t xml:space="preserve">: </w:t>
      </w:r>
      <w:r w:rsidR="00CC4C9A">
        <w:rPr>
          <w:b/>
          <w:bCs/>
          <w:i/>
          <w:iCs/>
          <w:sz w:val="20"/>
          <w:szCs w:val="20"/>
        </w:rPr>
        <w:t xml:space="preserve">When </w:t>
      </w:r>
      <w:r w:rsidR="00CC4C9A" w:rsidRPr="00CC4C9A">
        <w:rPr>
          <w:b/>
          <w:bCs/>
          <w:i/>
          <w:iCs/>
          <w:sz w:val="20"/>
          <w:szCs w:val="20"/>
        </w:rPr>
        <w:t>the multi-Rx chain DL reception WI has conclusions for measurement delay reduction of single carrier case</w:t>
      </w:r>
      <w:r w:rsidR="00CC4C9A">
        <w:rPr>
          <w:b/>
          <w:bCs/>
          <w:i/>
          <w:iCs/>
          <w:sz w:val="20"/>
          <w:szCs w:val="20"/>
        </w:rPr>
        <w:t xml:space="preserve">, </w:t>
      </w:r>
      <w:r w:rsidR="00CC4C9A" w:rsidRPr="00CC4C9A">
        <w:rPr>
          <w:b/>
          <w:bCs/>
          <w:i/>
          <w:iCs/>
          <w:sz w:val="20"/>
          <w:szCs w:val="20"/>
        </w:rPr>
        <w:t xml:space="preserve">whether or how to leverage </w:t>
      </w:r>
      <w:r w:rsidR="00CC4C9A">
        <w:rPr>
          <w:b/>
          <w:bCs/>
          <w:i/>
          <w:iCs/>
          <w:sz w:val="20"/>
          <w:szCs w:val="20"/>
        </w:rPr>
        <w:t xml:space="preserve">the </w:t>
      </w:r>
      <w:r w:rsidR="00CC4C9A" w:rsidRPr="00CC4C9A">
        <w:rPr>
          <w:b/>
          <w:bCs/>
          <w:i/>
          <w:iCs/>
          <w:sz w:val="20"/>
          <w:szCs w:val="20"/>
        </w:rPr>
        <w:t xml:space="preserve">conclusions </w:t>
      </w:r>
      <w:r w:rsidR="00CC4C9A">
        <w:rPr>
          <w:b/>
          <w:bCs/>
          <w:i/>
          <w:iCs/>
          <w:sz w:val="20"/>
          <w:szCs w:val="20"/>
        </w:rPr>
        <w:t>for</w:t>
      </w:r>
      <w:r w:rsidR="00CC4C9A" w:rsidRPr="00CC4C9A">
        <w:rPr>
          <w:b/>
          <w:bCs/>
          <w:i/>
          <w:iCs/>
          <w:sz w:val="20"/>
          <w:szCs w:val="20"/>
        </w:rPr>
        <w:t xml:space="preserve"> FR2 </w:t>
      </w:r>
      <w:proofErr w:type="spellStart"/>
      <w:r w:rsidR="00CC4C9A" w:rsidRPr="00CC4C9A">
        <w:rPr>
          <w:b/>
          <w:bCs/>
          <w:i/>
          <w:iCs/>
          <w:sz w:val="20"/>
          <w:szCs w:val="20"/>
        </w:rPr>
        <w:t>SCell</w:t>
      </w:r>
      <w:proofErr w:type="spellEnd"/>
      <w:r w:rsidR="00CC4C9A" w:rsidRPr="00CC4C9A">
        <w:rPr>
          <w:b/>
          <w:bCs/>
          <w:i/>
          <w:iCs/>
          <w:sz w:val="20"/>
          <w:szCs w:val="20"/>
        </w:rPr>
        <w:t xml:space="preserve"> activation enhancement </w:t>
      </w:r>
      <w:r w:rsidR="00352816">
        <w:rPr>
          <w:b/>
          <w:bCs/>
          <w:i/>
          <w:iCs/>
          <w:sz w:val="20"/>
          <w:szCs w:val="20"/>
        </w:rPr>
        <w:t xml:space="preserve">should be discussed </w:t>
      </w:r>
      <w:r w:rsidR="00CC4C9A" w:rsidRPr="00CC4C9A">
        <w:rPr>
          <w:b/>
          <w:bCs/>
          <w:i/>
          <w:iCs/>
          <w:sz w:val="20"/>
          <w:szCs w:val="20"/>
        </w:rPr>
        <w:t xml:space="preserve">in R18 </w:t>
      </w:r>
      <w:proofErr w:type="spellStart"/>
      <w:r w:rsidR="00CC4C9A" w:rsidRPr="00CC4C9A">
        <w:rPr>
          <w:b/>
          <w:bCs/>
          <w:i/>
          <w:iCs/>
          <w:sz w:val="20"/>
          <w:szCs w:val="20"/>
        </w:rPr>
        <w:t>eFeRRM</w:t>
      </w:r>
      <w:proofErr w:type="spellEnd"/>
      <w:r w:rsidR="00CC4C9A" w:rsidRPr="00CC4C9A">
        <w:rPr>
          <w:b/>
          <w:bCs/>
          <w:i/>
          <w:iCs/>
          <w:sz w:val="20"/>
          <w:szCs w:val="20"/>
        </w:rPr>
        <w:t xml:space="preserve"> WI</w:t>
      </w:r>
      <w:r>
        <w:rPr>
          <w:b/>
          <w:bCs/>
          <w:i/>
          <w:iCs/>
          <w:sz w:val="20"/>
          <w:szCs w:val="20"/>
        </w:rPr>
        <w:t>.</w:t>
      </w:r>
    </w:p>
    <w:p w14:paraId="27BE2565" w14:textId="44AD5CF9" w:rsidR="003358E2" w:rsidRDefault="003358E2" w:rsidP="002F21F4">
      <w:pPr>
        <w:autoSpaceDE w:val="0"/>
        <w:autoSpaceDN w:val="0"/>
        <w:adjustRightInd w:val="0"/>
        <w:jc w:val="both"/>
        <w:rPr>
          <w:color w:val="000000"/>
          <w:sz w:val="20"/>
          <w:szCs w:val="20"/>
        </w:rPr>
      </w:pPr>
    </w:p>
    <w:p w14:paraId="72C11AF7" w14:textId="4D84D058" w:rsidR="00F62112" w:rsidRDefault="00F62112" w:rsidP="00F62112">
      <w:pPr>
        <w:pStyle w:val="Heading2"/>
      </w:pPr>
      <w:r>
        <w:t xml:space="preserve">2.3 </w:t>
      </w:r>
      <w:r w:rsidRPr="00F62112">
        <w:t>Whether and how to define power saving related requirements</w:t>
      </w:r>
    </w:p>
    <w:p w14:paraId="2CE4EC75" w14:textId="324B138D" w:rsidR="00B32B3E" w:rsidRDefault="00B32B3E" w:rsidP="00C163A6">
      <w:pPr>
        <w:rPr>
          <w:color w:val="000000"/>
          <w:sz w:val="20"/>
          <w:szCs w:val="20"/>
          <w:lang w:val="en-GB"/>
        </w:rPr>
      </w:pPr>
      <w:r>
        <w:rPr>
          <w:color w:val="000000"/>
          <w:sz w:val="20"/>
          <w:szCs w:val="20"/>
          <w:lang w:val="en-GB"/>
        </w:rPr>
        <w:t>It is mentioned in [2]</w:t>
      </w:r>
      <w:r w:rsidR="00056AE1">
        <w:rPr>
          <w:color w:val="000000"/>
          <w:sz w:val="20"/>
          <w:szCs w:val="20"/>
          <w:lang w:val="en-GB"/>
        </w:rPr>
        <w:t>:</w:t>
      </w:r>
    </w:p>
    <w:p w14:paraId="0539D434" w14:textId="168E896A" w:rsidR="00056AE1" w:rsidRDefault="00056AE1" w:rsidP="00C163A6">
      <w:pPr>
        <w:rPr>
          <w:color w:val="000000"/>
          <w:sz w:val="20"/>
          <w:szCs w:val="20"/>
          <w:lang w:val="en-GB"/>
        </w:rPr>
      </w:pPr>
    </w:p>
    <w:p w14:paraId="753A55A9" w14:textId="1B73FCE3" w:rsidR="00056AE1" w:rsidRDefault="00056AE1" w:rsidP="00C163A6">
      <w:pPr>
        <w:rPr>
          <w:color w:val="000000"/>
          <w:sz w:val="20"/>
          <w:szCs w:val="20"/>
          <w:lang w:val="en-GB"/>
        </w:rPr>
      </w:pPr>
      <w:r>
        <w:rPr>
          <w:color w:val="000000"/>
          <w:sz w:val="20"/>
          <w:szCs w:val="20"/>
          <w:lang w:val="en-GB"/>
        </w:rPr>
        <w:t>“</w:t>
      </w:r>
      <w:r w:rsidRPr="00056AE1">
        <w:rPr>
          <w:color w:val="000000"/>
          <w:sz w:val="20"/>
          <w:szCs w:val="20"/>
          <w:lang w:val="en-GB"/>
        </w:rPr>
        <w:t xml:space="preserve">Since a UE has multiple RX chains, power consumption can be concerned. If a UE turns on and off arbitrarily, there may be concern of malfunction of multiple RX chain </w:t>
      </w:r>
      <w:proofErr w:type="spellStart"/>
      <w:r w:rsidRPr="00056AE1">
        <w:rPr>
          <w:color w:val="000000"/>
          <w:sz w:val="20"/>
          <w:szCs w:val="20"/>
          <w:lang w:val="en-GB"/>
        </w:rPr>
        <w:t>behavior</w:t>
      </w:r>
      <w:proofErr w:type="spellEnd"/>
      <w:r w:rsidRPr="00056AE1">
        <w:rPr>
          <w:color w:val="000000"/>
          <w:sz w:val="20"/>
          <w:szCs w:val="20"/>
          <w:lang w:val="en-GB"/>
        </w:rPr>
        <w:t xml:space="preserve"> cooperated with network. side effect there can be processing modes and indications per RX chain. Network controls a UE with multiple RX chains when the UE gets benefits of power saving. Power saving can be additional requirements of UE with multiple RX chains.</w:t>
      </w:r>
      <w:r>
        <w:rPr>
          <w:color w:val="000000"/>
          <w:sz w:val="20"/>
          <w:szCs w:val="20"/>
          <w:lang w:val="en-GB"/>
        </w:rPr>
        <w:t>”</w:t>
      </w:r>
    </w:p>
    <w:p w14:paraId="4A338F79" w14:textId="77777777" w:rsidR="00B32B3E" w:rsidRDefault="00B32B3E" w:rsidP="00C163A6">
      <w:pPr>
        <w:rPr>
          <w:color w:val="000000"/>
          <w:sz w:val="20"/>
          <w:szCs w:val="20"/>
          <w:lang w:val="en-GB"/>
        </w:rPr>
      </w:pPr>
    </w:p>
    <w:p w14:paraId="2EE47C1F" w14:textId="066ED9F8" w:rsidR="00A378DF" w:rsidRDefault="00F62112" w:rsidP="00C163A6">
      <w:pPr>
        <w:rPr>
          <w:color w:val="000000"/>
          <w:sz w:val="20"/>
          <w:szCs w:val="20"/>
          <w:lang w:val="en-GB"/>
        </w:rPr>
      </w:pPr>
      <w:r w:rsidRPr="00A378DF">
        <w:rPr>
          <w:color w:val="000000"/>
          <w:sz w:val="20"/>
          <w:szCs w:val="20"/>
          <w:lang w:val="en-GB"/>
        </w:rPr>
        <w:t>While it is not clear how any power saving related requirements</w:t>
      </w:r>
      <w:r w:rsidR="00A378DF" w:rsidRPr="00A378DF">
        <w:rPr>
          <w:color w:val="000000"/>
          <w:sz w:val="20"/>
          <w:szCs w:val="20"/>
          <w:lang w:val="en-GB"/>
        </w:rPr>
        <w:t xml:space="preserve"> should or can be specified</w:t>
      </w:r>
      <w:r w:rsidR="001E72C3" w:rsidRPr="00A378DF">
        <w:rPr>
          <w:color w:val="000000"/>
          <w:sz w:val="20"/>
          <w:szCs w:val="20"/>
          <w:lang w:val="en-GB"/>
        </w:rPr>
        <w:t xml:space="preserve">, indeed an important issue </w:t>
      </w:r>
      <w:r w:rsidR="00A378DF" w:rsidRPr="00A378DF">
        <w:rPr>
          <w:color w:val="000000"/>
          <w:sz w:val="20"/>
          <w:szCs w:val="20"/>
          <w:lang w:val="en-GB"/>
        </w:rPr>
        <w:t xml:space="preserve">is raised that can the network assume the UE always support two </w:t>
      </w:r>
      <w:proofErr w:type="spellStart"/>
      <w:r w:rsidR="00A378DF" w:rsidRPr="00A378DF">
        <w:rPr>
          <w:color w:val="000000"/>
          <w:sz w:val="20"/>
          <w:szCs w:val="20"/>
          <w:lang w:val="en-GB"/>
        </w:rPr>
        <w:t>AoA</w:t>
      </w:r>
      <w:proofErr w:type="spellEnd"/>
      <w:r w:rsidR="00056AE1">
        <w:rPr>
          <w:color w:val="000000"/>
          <w:sz w:val="20"/>
          <w:szCs w:val="20"/>
          <w:lang w:val="en-GB"/>
        </w:rPr>
        <w:t xml:space="preserve"> reception</w:t>
      </w:r>
      <w:r w:rsidR="00A378DF" w:rsidRPr="00A378DF">
        <w:rPr>
          <w:color w:val="000000"/>
          <w:sz w:val="20"/>
          <w:szCs w:val="20"/>
          <w:lang w:val="en-GB"/>
        </w:rPr>
        <w:t xml:space="preserve"> with two active panels</w:t>
      </w:r>
      <w:r w:rsidR="00A378DF">
        <w:rPr>
          <w:color w:val="000000"/>
          <w:sz w:val="20"/>
          <w:szCs w:val="20"/>
          <w:lang w:val="en-GB"/>
        </w:rPr>
        <w:t>?</w:t>
      </w:r>
      <w:r w:rsidR="00056AE1">
        <w:rPr>
          <w:color w:val="000000"/>
          <w:sz w:val="20"/>
          <w:szCs w:val="20"/>
          <w:lang w:val="en-GB"/>
        </w:rPr>
        <w:t xml:space="preserve"> Does the UE always need to support </w:t>
      </w:r>
      <w:r w:rsidR="00056AE1" w:rsidRPr="00A378DF">
        <w:rPr>
          <w:color w:val="000000"/>
          <w:sz w:val="20"/>
          <w:szCs w:val="20"/>
          <w:lang w:val="en-GB"/>
        </w:rPr>
        <w:t xml:space="preserve">two </w:t>
      </w:r>
      <w:proofErr w:type="spellStart"/>
      <w:r w:rsidR="00056AE1" w:rsidRPr="00A378DF">
        <w:rPr>
          <w:color w:val="000000"/>
          <w:sz w:val="20"/>
          <w:szCs w:val="20"/>
          <w:lang w:val="en-GB"/>
        </w:rPr>
        <w:t>AoA</w:t>
      </w:r>
      <w:proofErr w:type="spellEnd"/>
      <w:r w:rsidR="00056AE1">
        <w:rPr>
          <w:color w:val="000000"/>
          <w:sz w:val="20"/>
          <w:szCs w:val="20"/>
          <w:lang w:val="en-GB"/>
        </w:rPr>
        <w:t xml:space="preserve"> reception</w:t>
      </w:r>
      <w:r w:rsidR="00056AE1" w:rsidRPr="00A378DF">
        <w:rPr>
          <w:color w:val="000000"/>
          <w:sz w:val="20"/>
          <w:szCs w:val="20"/>
          <w:lang w:val="en-GB"/>
        </w:rPr>
        <w:t xml:space="preserve"> with two active panels</w:t>
      </w:r>
      <w:r w:rsidR="00056AE1">
        <w:rPr>
          <w:color w:val="000000"/>
          <w:sz w:val="20"/>
          <w:szCs w:val="20"/>
          <w:lang w:val="en-GB"/>
        </w:rPr>
        <w:t>?</w:t>
      </w:r>
    </w:p>
    <w:p w14:paraId="0C5FCB54" w14:textId="77777777" w:rsidR="00A378DF" w:rsidRDefault="00A378DF" w:rsidP="00C163A6">
      <w:pPr>
        <w:rPr>
          <w:color w:val="000000"/>
          <w:sz w:val="20"/>
          <w:szCs w:val="20"/>
          <w:lang w:val="en-GB"/>
        </w:rPr>
      </w:pPr>
    </w:p>
    <w:p w14:paraId="3EB89F05" w14:textId="52FB16DF" w:rsidR="00F614F2" w:rsidRDefault="00A378DF" w:rsidP="00C163A6">
      <w:pPr>
        <w:rPr>
          <w:color w:val="000000"/>
          <w:sz w:val="20"/>
          <w:szCs w:val="20"/>
          <w:lang w:val="en-GB"/>
        </w:rPr>
      </w:pPr>
      <w:r>
        <w:rPr>
          <w:color w:val="000000"/>
          <w:sz w:val="20"/>
          <w:szCs w:val="20"/>
          <w:lang w:val="en-GB"/>
        </w:rPr>
        <w:t>It is well known UE operating in FR2 consumes significant power because of large channel bandwidth, high frequency band, and the use of antenna panel, etc. To avoid large power consumption and overheating issue, we wonder</w:t>
      </w:r>
      <w:r w:rsidR="00B32B3E">
        <w:rPr>
          <w:color w:val="000000"/>
          <w:sz w:val="20"/>
          <w:szCs w:val="20"/>
          <w:lang w:val="en-GB"/>
        </w:rPr>
        <w:t xml:space="preserve"> if a</w:t>
      </w:r>
      <w:r w:rsidR="001E72C3" w:rsidRPr="00A378DF">
        <w:rPr>
          <w:color w:val="000000"/>
          <w:sz w:val="20"/>
          <w:szCs w:val="20"/>
          <w:lang w:val="en-GB"/>
        </w:rPr>
        <w:t xml:space="preserve"> UE</w:t>
      </w:r>
      <w:r w:rsidR="00B32B3E">
        <w:rPr>
          <w:color w:val="000000"/>
          <w:sz w:val="20"/>
          <w:szCs w:val="20"/>
          <w:lang w:val="en-GB"/>
        </w:rPr>
        <w:t xml:space="preserve"> capable of multi-RX reception</w:t>
      </w:r>
      <w:r w:rsidR="001E72C3" w:rsidRPr="00A378DF">
        <w:rPr>
          <w:color w:val="000000"/>
          <w:sz w:val="20"/>
          <w:szCs w:val="20"/>
          <w:lang w:val="en-GB"/>
        </w:rPr>
        <w:t xml:space="preserve"> should inform the network that it </w:t>
      </w:r>
      <w:r w:rsidR="00B32B3E">
        <w:rPr>
          <w:color w:val="000000"/>
          <w:sz w:val="20"/>
          <w:szCs w:val="20"/>
          <w:lang w:val="en-GB"/>
        </w:rPr>
        <w:t xml:space="preserve">does not hope to </w:t>
      </w:r>
      <w:r w:rsidR="001E72C3" w:rsidRPr="00A378DF">
        <w:rPr>
          <w:color w:val="000000"/>
          <w:sz w:val="20"/>
          <w:szCs w:val="20"/>
          <w:lang w:val="en-GB"/>
        </w:rPr>
        <w:t>support</w:t>
      </w:r>
      <w:r w:rsidR="00B32B3E">
        <w:rPr>
          <w:color w:val="000000"/>
          <w:sz w:val="20"/>
          <w:szCs w:val="20"/>
          <w:lang w:val="en-GB"/>
        </w:rPr>
        <w:t xml:space="preserve"> two </w:t>
      </w:r>
      <w:proofErr w:type="spellStart"/>
      <w:r w:rsidR="00B32B3E">
        <w:rPr>
          <w:color w:val="000000"/>
          <w:sz w:val="20"/>
          <w:szCs w:val="20"/>
          <w:lang w:val="en-GB"/>
        </w:rPr>
        <w:t>AoA</w:t>
      </w:r>
      <w:proofErr w:type="spellEnd"/>
      <w:r w:rsidR="00B32B3E">
        <w:rPr>
          <w:color w:val="000000"/>
          <w:sz w:val="20"/>
          <w:szCs w:val="20"/>
          <w:lang w:val="en-GB"/>
        </w:rPr>
        <w:t xml:space="preserve"> reception</w:t>
      </w:r>
      <w:r w:rsidR="00056AE1">
        <w:rPr>
          <w:color w:val="000000"/>
          <w:sz w:val="20"/>
          <w:szCs w:val="20"/>
          <w:lang w:val="en-GB"/>
        </w:rPr>
        <w:t>, so the network knows the UE does not turn on or off this capability arbitrarily.</w:t>
      </w:r>
    </w:p>
    <w:p w14:paraId="2B659AD4" w14:textId="73F18F5A" w:rsidR="00B32B3E" w:rsidRDefault="00B32B3E" w:rsidP="00C163A6">
      <w:pPr>
        <w:rPr>
          <w:color w:val="000000"/>
          <w:sz w:val="20"/>
          <w:szCs w:val="20"/>
          <w:lang w:val="en-GB"/>
        </w:rPr>
      </w:pPr>
    </w:p>
    <w:p w14:paraId="62AFAF0A" w14:textId="290DD781" w:rsidR="00B32B3E" w:rsidRDefault="00B32B3E" w:rsidP="00B32B3E">
      <w:pPr>
        <w:spacing w:before="100" w:beforeAutospacing="1" w:after="100"/>
        <w:rPr>
          <w:b/>
          <w:bCs/>
          <w:i/>
          <w:iCs/>
          <w:sz w:val="20"/>
          <w:szCs w:val="20"/>
        </w:rPr>
      </w:pPr>
      <w:r w:rsidRPr="004E0E90">
        <w:rPr>
          <w:b/>
          <w:bCs/>
          <w:i/>
          <w:iCs/>
          <w:sz w:val="20"/>
          <w:szCs w:val="20"/>
        </w:rPr>
        <w:t xml:space="preserve">Proposal </w:t>
      </w:r>
      <w:r>
        <w:rPr>
          <w:b/>
          <w:bCs/>
          <w:i/>
          <w:iCs/>
          <w:sz w:val="20"/>
          <w:szCs w:val="20"/>
        </w:rPr>
        <w:t>4</w:t>
      </w:r>
      <w:r w:rsidRPr="004E0E90">
        <w:rPr>
          <w:b/>
          <w:bCs/>
          <w:i/>
          <w:iCs/>
          <w:sz w:val="20"/>
          <w:szCs w:val="20"/>
        </w:rPr>
        <w:t xml:space="preserve">: </w:t>
      </w:r>
      <w:r w:rsidR="00056AE1">
        <w:rPr>
          <w:b/>
          <w:bCs/>
          <w:i/>
          <w:iCs/>
          <w:sz w:val="20"/>
          <w:szCs w:val="20"/>
        </w:rPr>
        <w:t xml:space="preserve">RAN4 should discuss </w:t>
      </w:r>
      <w:r w:rsidR="00056AE1" w:rsidRPr="00056AE1">
        <w:rPr>
          <w:b/>
          <w:bCs/>
          <w:i/>
          <w:iCs/>
          <w:sz w:val="20"/>
          <w:szCs w:val="20"/>
        </w:rPr>
        <w:t xml:space="preserve">if a UE capable of multi-RX reception should inform the network that it does not support two </w:t>
      </w:r>
      <w:proofErr w:type="spellStart"/>
      <w:r w:rsidR="00056AE1" w:rsidRPr="00056AE1">
        <w:rPr>
          <w:b/>
          <w:bCs/>
          <w:i/>
          <w:iCs/>
          <w:sz w:val="20"/>
          <w:szCs w:val="20"/>
        </w:rPr>
        <w:t>AoA</w:t>
      </w:r>
      <w:proofErr w:type="spellEnd"/>
      <w:r w:rsidR="00056AE1" w:rsidRPr="00056AE1">
        <w:rPr>
          <w:b/>
          <w:bCs/>
          <w:i/>
          <w:iCs/>
          <w:sz w:val="20"/>
          <w:szCs w:val="20"/>
        </w:rPr>
        <w:t xml:space="preserve"> reception, so the network knows the UE does not turn on or off this capability arbitrarily.</w:t>
      </w:r>
    </w:p>
    <w:p w14:paraId="151575D2" w14:textId="77777777" w:rsidR="00B32B3E" w:rsidRPr="00B32B3E" w:rsidRDefault="00B32B3E" w:rsidP="00C163A6">
      <w:pPr>
        <w:rPr>
          <w:color w:val="000000"/>
          <w:sz w:val="20"/>
          <w:szCs w:val="20"/>
        </w:rPr>
      </w:pPr>
    </w:p>
    <w:p w14:paraId="34C99636" w14:textId="77777777" w:rsidR="008E7986" w:rsidRDefault="008E7986" w:rsidP="008E7986">
      <w:pPr>
        <w:pStyle w:val="Heading1"/>
      </w:pPr>
      <w:r>
        <w:t>3</w:t>
      </w:r>
      <w:r>
        <w:tab/>
        <w:t>Conclusions</w:t>
      </w:r>
    </w:p>
    <w:p w14:paraId="6F3027FC" w14:textId="21C20307" w:rsidR="00300BA9" w:rsidRDefault="00B61EEA" w:rsidP="00300BA9">
      <w:pPr>
        <w:rPr>
          <w:sz w:val="20"/>
          <w:szCs w:val="20"/>
        </w:rPr>
      </w:pPr>
      <w:r w:rsidRPr="00384F83">
        <w:rPr>
          <w:sz w:val="20"/>
          <w:szCs w:val="20"/>
        </w:rPr>
        <w:t>In this contribution</w:t>
      </w:r>
      <w:r>
        <w:rPr>
          <w:sz w:val="20"/>
          <w:szCs w:val="20"/>
        </w:rPr>
        <w:t xml:space="preserve">, </w:t>
      </w:r>
      <w:r w:rsidR="00A91EAD">
        <w:rPr>
          <w:sz w:val="20"/>
          <w:szCs w:val="20"/>
        </w:rPr>
        <w:t xml:space="preserve">we </w:t>
      </w:r>
      <w:r w:rsidR="00AF76EA">
        <w:rPr>
          <w:sz w:val="20"/>
          <w:szCs w:val="20"/>
        </w:rPr>
        <w:t xml:space="preserve">make </w:t>
      </w:r>
      <w:r w:rsidR="00A91EAD">
        <w:rPr>
          <w:sz w:val="20"/>
          <w:szCs w:val="20"/>
        </w:rPr>
        <w:t>the following proposal</w:t>
      </w:r>
      <w:r w:rsidR="00F61745">
        <w:rPr>
          <w:sz w:val="20"/>
          <w:szCs w:val="20"/>
        </w:rPr>
        <w:t>s</w:t>
      </w:r>
      <w:r w:rsidR="00A91EAD">
        <w:rPr>
          <w:sz w:val="20"/>
          <w:szCs w:val="20"/>
        </w:rPr>
        <w:t>.</w:t>
      </w:r>
    </w:p>
    <w:p w14:paraId="36724645" w14:textId="77777777" w:rsidR="00A42368" w:rsidRDefault="00A42368" w:rsidP="00A42368">
      <w:pPr>
        <w:spacing w:before="100" w:beforeAutospacing="1" w:after="100"/>
        <w:rPr>
          <w:b/>
          <w:bCs/>
          <w:i/>
          <w:iCs/>
          <w:sz w:val="20"/>
          <w:szCs w:val="20"/>
        </w:rPr>
      </w:pPr>
      <w:r>
        <w:rPr>
          <w:b/>
          <w:bCs/>
          <w:i/>
          <w:iCs/>
          <w:sz w:val="20"/>
          <w:szCs w:val="20"/>
        </w:rPr>
        <w:t xml:space="preserve">Observation </w:t>
      </w:r>
      <w:r w:rsidRPr="004E0E90">
        <w:rPr>
          <w:b/>
          <w:bCs/>
          <w:i/>
          <w:iCs/>
          <w:sz w:val="20"/>
          <w:szCs w:val="20"/>
        </w:rPr>
        <w:t xml:space="preserve">1: </w:t>
      </w:r>
      <w:r>
        <w:rPr>
          <w:b/>
          <w:bCs/>
          <w:i/>
          <w:iCs/>
          <w:sz w:val="20"/>
          <w:szCs w:val="20"/>
        </w:rPr>
        <w:t>D</w:t>
      </w:r>
      <w:r w:rsidRPr="003A706D">
        <w:rPr>
          <w:b/>
          <w:bCs/>
          <w:i/>
          <w:iCs/>
          <w:sz w:val="20"/>
          <w:szCs w:val="20"/>
        </w:rPr>
        <w:t>iscussing the case where receive timing difference is larger than CP is not in the scope of this WI</w:t>
      </w:r>
      <w:r>
        <w:rPr>
          <w:b/>
          <w:bCs/>
          <w:i/>
          <w:iCs/>
          <w:sz w:val="20"/>
          <w:szCs w:val="20"/>
        </w:rPr>
        <w:t>.</w:t>
      </w:r>
    </w:p>
    <w:p w14:paraId="384E9C8B" w14:textId="77777777" w:rsidR="00A42368" w:rsidRDefault="00A42368" w:rsidP="00A42368">
      <w:pPr>
        <w:spacing w:before="100" w:beforeAutospacing="1" w:after="100"/>
        <w:rPr>
          <w:b/>
          <w:bCs/>
          <w:i/>
          <w:iCs/>
          <w:sz w:val="20"/>
          <w:szCs w:val="20"/>
        </w:rPr>
      </w:pPr>
      <w:r w:rsidRPr="004E0E90">
        <w:rPr>
          <w:b/>
          <w:bCs/>
          <w:i/>
          <w:iCs/>
          <w:sz w:val="20"/>
          <w:szCs w:val="20"/>
        </w:rPr>
        <w:t xml:space="preserve">Proposal 1: </w:t>
      </w:r>
      <w:r>
        <w:rPr>
          <w:b/>
          <w:bCs/>
          <w:i/>
          <w:iCs/>
          <w:sz w:val="20"/>
          <w:szCs w:val="20"/>
        </w:rPr>
        <w:t>T</w:t>
      </w:r>
      <w:r w:rsidRPr="00285890">
        <w:rPr>
          <w:b/>
          <w:bCs/>
          <w:i/>
          <w:iCs/>
          <w:sz w:val="20"/>
          <w:szCs w:val="20"/>
        </w:rPr>
        <w:t>he receive timing difference between different directions is within CP</w:t>
      </w:r>
      <w:r>
        <w:rPr>
          <w:b/>
          <w:bCs/>
          <w:i/>
          <w:iCs/>
          <w:sz w:val="20"/>
          <w:szCs w:val="20"/>
        </w:rPr>
        <w:t xml:space="preserve"> in R18.</w:t>
      </w:r>
    </w:p>
    <w:p w14:paraId="1964A309" w14:textId="77777777" w:rsidR="00A42368" w:rsidRDefault="00A42368" w:rsidP="00A42368">
      <w:pPr>
        <w:spacing w:before="100" w:beforeAutospacing="1" w:after="100"/>
        <w:rPr>
          <w:b/>
          <w:bCs/>
          <w:i/>
          <w:iCs/>
          <w:sz w:val="20"/>
          <w:szCs w:val="20"/>
        </w:rPr>
      </w:pPr>
      <w:r w:rsidRPr="004E0E90">
        <w:rPr>
          <w:b/>
          <w:bCs/>
          <w:i/>
          <w:iCs/>
          <w:sz w:val="20"/>
          <w:szCs w:val="20"/>
        </w:rPr>
        <w:t xml:space="preserve">Proposal </w:t>
      </w:r>
      <w:r>
        <w:rPr>
          <w:b/>
          <w:bCs/>
          <w:i/>
          <w:iCs/>
          <w:sz w:val="20"/>
          <w:szCs w:val="20"/>
        </w:rPr>
        <w:t>2</w:t>
      </w:r>
      <w:r w:rsidRPr="004E0E90">
        <w:rPr>
          <w:b/>
          <w:bCs/>
          <w:i/>
          <w:iCs/>
          <w:sz w:val="20"/>
          <w:szCs w:val="20"/>
        </w:rPr>
        <w:t xml:space="preserve">: </w:t>
      </w:r>
      <w:r w:rsidRPr="001016B4">
        <w:rPr>
          <w:b/>
          <w:bCs/>
          <w:i/>
          <w:iCs/>
          <w:sz w:val="20"/>
          <w:szCs w:val="20"/>
        </w:rPr>
        <w:t xml:space="preserve">UE capability </w:t>
      </w:r>
      <w:r>
        <w:rPr>
          <w:b/>
          <w:bCs/>
          <w:i/>
          <w:iCs/>
          <w:sz w:val="20"/>
          <w:szCs w:val="20"/>
        </w:rPr>
        <w:t xml:space="preserve">on </w:t>
      </w:r>
      <w:r w:rsidRPr="001016B4">
        <w:rPr>
          <w:b/>
          <w:bCs/>
          <w:i/>
          <w:iCs/>
          <w:sz w:val="20"/>
          <w:szCs w:val="20"/>
        </w:rPr>
        <w:t>receive timing difference between different directions</w:t>
      </w:r>
      <w:r>
        <w:rPr>
          <w:b/>
          <w:bCs/>
          <w:i/>
          <w:iCs/>
          <w:sz w:val="20"/>
          <w:szCs w:val="20"/>
        </w:rPr>
        <w:t xml:space="preserve"> </w:t>
      </w:r>
      <w:r w:rsidRPr="001016B4">
        <w:rPr>
          <w:b/>
          <w:bCs/>
          <w:i/>
          <w:iCs/>
          <w:sz w:val="20"/>
          <w:szCs w:val="20"/>
        </w:rPr>
        <w:t>should be discussed in R1</w:t>
      </w:r>
      <w:r>
        <w:rPr>
          <w:b/>
          <w:bCs/>
          <w:i/>
          <w:iCs/>
          <w:sz w:val="20"/>
          <w:szCs w:val="20"/>
        </w:rPr>
        <w:t>9.</w:t>
      </w:r>
    </w:p>
    <w:p w14:paraId="676343D1" w14:textId="77777777" w:rsidR="005B6DD9" w:rsidRDefault="005B6DD9" w:rsidP="005B6DD9">
      <w:pPr>
        <w:spacing w:before="100" w:beforeAutospacing="1" w:after="100"/>
        <w:rPr>
          <w:b/>
          <w:bCs/>
          <w:i/>
          <w:iCs/>
          <w:sz w:val="20"/>
          <w:szCs w:val="20"/>
        </w:rPr>
      </w:pPr>
      <w:r w:rsidRPr="004E0E90">
        <w:rPr>
          <w:b/>
          <w:bCs/>
          <w:i/>
          <w:iCs/>
          <w:sz w:val="20"/>
          <w:szCs w:val="20"/>
        </w:rPr>
        <w:t xml:space="preserve">Proposal </w:t>
      </w:r>
      <w:r>
        <w:rPr>
          <w:b/>
          <w:bCs/>
          <w:i/>
          <w:iCs/>
          <w:sz w:val="20"/>
          <w:szCs w:val="20"/>
        </w:rPr>
        <w:t>3</w:t>
      </w:r>
      <w:r w:rsidRPr="004E0E90">
        <w:rPr>
          <w:b/>
          <w:bCs/>
          <w:i/>
          <w:iCs/>
          <w:sz w:val="20"/>
          <w:szCs w:val="20"/>
        </w:rPr>
        <w:t xml:space="preserve">: </w:t>
      </w:r>
      <w:r>
        <w:rPr>
          <w:b/>
          <w:bCs/>
          <w:i/>
          <w:iCs/>
          <w:sz w:val="20"/>
          <w:szCs w:val="20"/>
        </w:rPr>
        <w:t xml:space="preserve">When </w:t>
      </w:r>
      <w:r w:rsidRPr="00CC4C9A">
        <w:rPr>
          <w:b/>
          <w:bCs/>
          <w:i/>
          <w:iCs/>
          <w:sz w:val="20"/>
          <w:szCs w:val="20"/>
        </w:rPr>
        <w:t>the multi-Rx chain DL reception WI has conclusions for measurement delay reduction of single carrier case</w:t>
      </w:r>
      <w:r>
        <w:rPr>
          <w:b/>
          <w:bCs/>
          <w:i/>
          <w:iCs/>
          <w:sz w:val="20"/>
          <w:szCs w:val="20"/>
        </w:rPr>
        <w:t xml:space="preserve">, </w:t>
      </w:r>
      <w:r w:rsidRPr="00CC4C9A">
        <w:rPr>
          <w:b/>
          <w:bCs/>
          <w:i/>
          <w:iCs/>
          <w:sz w:val="20"/>
          <w:szCs w:val="20"/>
        </w:rPr>
        <w:t xml:space="preserve">whether or how to leverage </w:t>
      </w:r>
      <w:r>
        <w:rPr>
          <w:b/>
          <w:bCs/>
          <w:i/>
          <w:iCs/>
          <w:sz w:val="20"/>
          <w:szCs w:val="20"/>
        </w:rPr>
        <w:t xml:space="preserve">the </w:t>
      </w:r>
      <w:r w:rsidRPr="00CC4C9A">
        <w:rPr>
          <w:b/>
          <w:bCs/>
          <w:i/>
          <w:iCs/>
          <w:sz w:val="20"/>
          <w:szCs w:val="20"/>
        </w:rPr>
        <w:t xml:space="preserve">conclusions </w:t>
      </w:r>
      <w:r>
        <w:rPr>
          <w:b/>
          <w:bCs/>
          <w:i/>
          <w:iCs/>
          <w:sz w:val="20"/>
          <w:szCs w:val="20"/>
        </w:rPr>
        <w:t>for</w:t>
      </w:r>
      <w:r w:rsidRPr="00CC4C9A">
        <w:rPr>
          <w:b/>
          <w:bCs/>
          <w:i/>
          <w:iCs/>
          <w:sz w:val="20"/>
          <w:szCs w:val="20"/>
        </w:rPr>
        <w:t xml:space="preserve"> FR2 </w:t>
      </w:r>
      <w:proofErr w:type="spellStart"/>
      <w:r w:rsidRPr="00CC4C9A">
        <w:rPr>
          <w:b/>
          <w:bCs/>
          <w:i/>
          <w:iCs/>
          <w:sz w:val="20"/>
          <w:szCs w:val="20"/>
        </w:rPr>
        <w:t>SCell</w:t>
      </w:r>
      <w:proofErr w:type="spellEnd"/>
      <w:r w:rsidRPr="00CC4C9A">
        <w:rPr>
          <w:b/>
          <w:bCs/>
          <w:i/>
          <w:iCs/>
          <w:sz w:val="20"/>
          <w:szCs w:val="20"/>
        </w:rPr>
        <w:t xml:space="preserve"> activation enhancement </w:t>
      </w:r>
      <w:r>
        <w:rPr>
          <w:b/>
          <w:bCs/>
          <w:i/>
          <w:iCs/>
          <w:sz w:val="20"/>
          <w:szCs w:val="20"/>
        </w:rPr>
        <w:t xml:space="preserve">should be discussed </w:t>
      </w:r>
      <w:r w:rsidRPr="00CC4C9A">
        <w:rPr>
          <w:b/>
          <w:bCs/>
          <w:i/>
          <w:iCs/>
          <w:sz w:val="20"/>
          <w:szCs w:val="20"/>
        </w:rPr>
        <w:t xml:space="preserve">in R18 </w:t>
      </w:r>
      <w:proofErr w:type="spellStart"/>
      <w:r w:rsidRPr="00CC4C9A">
        <w:rPr>
          <w:b/>
          <w:bCs/>
          <w:i/>
          <w:iCs/>
          <w:sz w:val="20"/>
          <w:szCs w:val="20"/>
        </w:rPr>
        <w:t>eFeRRM</w:t>
      </w:r>
      <w:proofErr w:type="spellEnd"/>
      <w:r w:rsidRPr="00CC4C9A">
        <w:rPr>
          <w:b/>
          <w:bCs/>
          <w:i/>
          <w:iCs/>
          <w:sz w:val="20"/>
          <w:szCs w:val="20"/>
        </w:rPr>
        <w:t xml:space="preserve"> WI</w:t>
      </w:r>
      <w:r>
        <w:rPr>
          <w:b/>
          <w:bCs/>
          <w:i/>
          <w:iCs/>
          <w:sz w:val="20"/>
          <w:szCs w:val="20"/>
        </w:rPr>
        <w:t>.</w:t>
      </w:r>
    </w:p>
    <w:p w14:paraId="00E666DB" w14:textId="2B26FB03" w:rsidR="005B6DD9" w:rsidRDefault="005B6DD9" w:rsidP="005B6DD9">
      <w:pPr>
        <w:spacing w:before="100" w:beforeAutospacing="1" w:after="100"/>
        <w:rPr>
          <w:b/>
          <w:bCs/>
          <w:i/>
          <w:iCs/>
          <w:sz w:val="20"/>
          <w:szCs w:val="20"/>
        </w:rPr>
      </w:pPr>
      <w:r w:rsidRPr="004E0E90">
        <w:rPr>
          <w:b/>
          <w:bCs/>
          <w:i/>
          <w:iCs/>
          <w:sz w:val="20"/>
          <w:szCs w:val="20"/>
        </w:rPr>
        <w:t xml:space="preserve">Proposal </w:t>
      </w:r>
      <w:r>
        <w:rPr>
          <w:b/>
          <w:bCs/>
          <w:i/>
          <w:iCs/>
          <w:sz w:val="20"/>
          <w:szCs w:val="20"/>
        </w:rPr>
        <w:t>4</w:t>
      </w:r>
      <w:r w:rsidRPr="004E0E90">
        <w:rPr>
          <w:b/>
          <w:bCs/>
          <w:i/>
          <w:iCs/>
          <w:sz w:val="20"/>
          <w:szCs w:val="20"/>
        </w:rPr>
        <w:t xml:space="preserve">: </w:t>
      </w:r>
      <w:r>
        <w:rPr>
          <w:b/>
          <w:bCs/>
          <w:i/>
          <w:iCs/>
          <w:sz w:val="20"/>
          <w:szCs w:val="20"/>
        </w:rPr>
        <w:t xml:space="preserve">RAN4 should discuss </w:t>
      </w:r>
      <w:r w:rsidRPr="00056AE1">
        <w:rPr>
          <w:b/>
          <w:bCs/>
          <w:i/>
          <w:iCs/>
          <w:sz w:val="20"/>
          <w:szCs w:val="20"/>
        </w:rPr>
        <w:t xml:space="preserve">if a UE capable of multi-RX reception should inform the network that it does not support two </w:t>
      </w:r>
      <w:proofErr w:type="spellStart"/>
      <w:r w:rsidRPr="00056AE1">
        <w:rPr>
          <w:b/>
          <w:bCs/>
          <w:i/>
          <w:iCs/>
          <w:sz w:val="20"/>
          <w:szCs w:val="20"/>
        </w:rPr>
        <w:t>AoA</w:t>
      </w:r>
      <w:proofErr w:type="spellEnd"/>
      <w:r w:rsidRPr="00056AE1">
        <w:rPr>
          <w:b/>
          <w:bCs/>
          <w:i/>
          <w:iCs/>
          <w:sz w:val="20"/>
          <w:szCs w:val="20"/>
        </w:rPr>
        <w:t xml:space="preserve"> reception</w:t>
      </w:r>
      <w:r w:rsidR="004E39A2">
        <w:rPr>
          <w:b/>
          <w:bCs/>
          <w:i/>
          <w:iCs/>
          <w:sz w:val="20"/>
          <w:szCs w:val="20"/>
        </w:rPr>
        <w:t xml:space="preserve"> at some time</w:t>
      </w:r>
      <w:r w:rsidRPr="00056AE1">
        <w:rPr>
          <w:b/>
          <w:bCs/>
          <w:i/>
          <w:iCs/>
          <w:sz w:val="20"/>
          <w:szCs w:val="20"/>
        </w:rPr>
        <w:t>, so the network knows the UE does not turn on or off this capability arbitrarily.</w:t>
      </w:r>
    </w:p>
    <w:p w14:paraId="4D133CD8" w14:textId="4D8B9443" w:rsidR="00276EE4" w:rsidRPr="003A0483" w:rsidRDefault="005E69AE" w:rsidP="00BC4103">
      <w:pPr>
        <w:pStyle w:val="Heading1"/>
      </w:pPr>
      <w:r>
        <w:t>4</w:t>
      </w:r>
      <w:r>
        <w:tab/>
        <w:t>References</w:t>
      </w:r>
    </w:p>
    <w:p w14:paraId="50A569BD" w14:textId="2C6B9E83" w:rsidR="00BC4103" w:rsidRDefault="00995869" w:rsidP="00F36DC7">
      <w:pPr>
        <w:pStyle w:val="EX"/>
        <w:rPr>
          <w:sz w:val="20"/>
          <w:szCs w:val="20"/>
        </w:rPr>
      </w:pPr>
      <w:bookmarkStart w:id="3" w:name="_Ref13820109"/>
      <w:r w:rsidRPr="00F64730">
        <w:rPr>
          <w:sz w:val="20"/>
          <w:szCs w:val="20"/>
        </w:rPr>
        <w:t>R</w:t>
      </w:r>
      <w:r w:rsidR="00805370">
        <w:rPr>
          <w:sz w:val="20"/>
          <w:szCs w:val="20"/>
        </w:rPr>
        <w:t>4</w:t>
      </w:r>
      <w:r w:rsidRPr="00F64730">
        <w:rPr>
          <w:sz w:val="20"/>
          <w:szCs w:val="20"/>
        </w:rPr>
        <w:t>-22</w:t>
      </w:r>
      <w:r w:rsidR="00805370">
        <w:rPr>
          <w:sz w:val="20"/>
          <w:szCs w:val="20"/>
        </w:rPr>
        <w:t>14344</w:t>
      </w:r>
      <w:r w:rsidRPr="00D857BA">
        <w:rPr>
          <w:sz w:val="20"/>
          <w:szCs w:val="20"/>
        </w:rPr>
        <w:t>, "</w:t>
      </w:r>
      <w:r w:rsidR="00805370" w:rsidRPr="00805370">
        <w:rPr>
          <w:sz w:val="20"/>
          <w:szCs w:val="20"/>
        </w:rPr>
        <w:t>WF on FR2 multi-Rx RRM</w:t>
      </w:r>
      <w:r w:rsidR="00805370">
        <w:rPr>
          <w:sz w:val="20"/>
          <w:szCs w:val="20"/>
        </w:rPr>
        <w:t>,</w:t>
      </w:r>
      <w:r w:rsidRPr="00D857BA">
        <w:rPr>
          <w:sz w:val="20"/>
          <w:szCs w:val="20"/>
        </w:rPr>
        <w:t xml:space="preserve">" </w:t>
      </w:r>
      <w:r w:rsidR="00805370">
        <w:rPr>
          <w:sz w:val="20"/>
          <w:szCs w:val="20"/>
        </w:rPr>
        <w:t>vivo</w:t>
      </w:r>
      <w:bookmarkEnd w:id="0"/>
      <w:bookmarkEnd w:id="3"/>
    </w:p>
    <w:p w14:paraId="7CB03D62" w14:textId="7615AFF0" w:rsidR="009C49E3" w:rsidRPr="00F36DC7" w:rsidRDefault="009C49E3" w:rsidP="009C49E3">
      <w:pPr>
        <w:pStyle w:val="EX"/>
        <w:rPr>
          <w:sz w:val="20"/>
          <w:szCs w:val="20"/>
        </w:rPr>
      </w:pPr>
      <w:r w:rsidRPr="00F64730">
        <w:rPr>
          <w:sz w:val="20"/>
          <w:szCs w:val="20"/>
        </w:rPr>
        <w:t>R</w:t>
      </w:r>
      <w:r>
        <w:rPr>
          <w:sz w:val="20"/>
          <w:szCs w:val="20"/>
        </w:rPr>
        <w:t>4</w:t>
      </w:r>
      <w:r w:rsidRPr="00F64730">
        <w:rPr>
          <w:sz w:val="20"/>
          <w:szCs w:val="20"/>
        </w:rPr>
        <w:t>-22</w:t>
      </w:r>
      <w:r>
        <w:rPr>
          <w:sz w:val="20"/>
          <w:szCs w:val="20"/>
        </w:rPr>
        <w:t>12688</w:t>
      </w:r>
      <w:r w:rsidRPr="00D857BA">
        <w:rPr>
          <w:sz w:val="20"/>
          <w:szCs w:val="20"/>
        </w:rPr>
        <w:t>, "</w:t>
      </w:r>
      <w:r w:rsidRPr="009C49E3">
        <w:rPr>
          <w:sz w:val="20"/>
          <w:szCs w:val="20"/>
        </w:rPr>
        <w:t>Discussion on RRM requirements for FR2 multi-Rx chain reception</w:t>
      </w:r>
      <w:r>
        <w:rPr>
          <w:sz w:val="20"/>
          <w:szCs w:val="20"/>
        </w:rPr>
        <w:t>,</w:t>
      </w:r>
      <w:r w:rsidRPr="00D857BA">
        <w:rPr>
          <w:sz w:val="20"/>
          <w:szCs w:val="20"/>
        </w:rPr>
        <w:t xml:space="preserve">" </w:t>
      </w:r>
      <w:r>
        <w:rPr>
          <w:sz w:val="20"/>
          <w:szCs w:val="20"/>
        </w:rPr>
        <w:t>Nokia</w:t>
      </w:r>
    </w:p>
    <w:p w14:paraId="37ACD691" w14:textId="77777777" w:rsidR="009C49E3" w:rsidRPr="00F36DC7" w:rsidRDefault="009C49E3" w:rsidP="009C49E3">
      <w:pPr>
        <w:pStyle w:val="EX"/>
        <w:numPr>
          <w:ilvl w:val="0"/>
          <w:numId w:val="0"/>
        </w:numPr>
        <w:ind w:left="369"/>
        <w:rPr>
          <w:sz w:val="20"/>
          <w:szCs w:val="20"/>
        </w:rPr>
      </w:pPr>
    </w:p>
    <w:sectPr w:rsidR="009C49E3" w:rsidRPr="00F36DC7" w:rsidSect="00114E2C">
      <w:headerReference w:type="default" r:id="rId9"/>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C6150" w14:textId="77777777" w:rsidR="005208B7" w:rsidRDefault="005208B7">
      <w:r>
        <w:separator/>
      </w:r>
    </w:p>
  </w:endnote>
  <w:endnote w:type="continuationSeparator" w:id="0">
    <w:p w14:paraId="463F74C8" w14:textId="77777777" w:rsidR="005208B7" w:rsidRDefault="00520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8A270" w14:textId="77777777" w:rsidR="005208B7" w:rsidRDefault="005208B7">
      <w:r>
        <w:separator/>
      </w:r>
    </w:p>
  </w:footnote>
  <w:footnote w:type="continuationSeparator" w:id="0">
    <w:p w14:paraId="1DC41689" w14:textId="77777777" w:rsidR="005208B7" w:rsidRDefault="005208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B125437"/>
    <w:multiLevelType w:val="hybridMultilevel"/>
    <w:tmpl w:val="32DA1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6A45FA"/>
    <w:multiLevelType w:val="hybridMultilevel"/>
    <w:tmpl w:val="729EAE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552B0B38"/>
    <w:multiLevelType w:val="hybridMultilevel"/>
    <w:tmpl w:val="30A6D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4825A9"/>
    <w:multiLevelType w:val="hybridMultilevel"/>
    <w:tmpl w:val="050E5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2"/>
  </w:num>
  <w:num w:numId="4" w16cid:durableId="671496524">
    <w:abstractNumId w:val="30"/>
  </w:num>
  <w:num w:numId="5" w16cid:durableId="1501116029">
    <w:abstractNumId w:val="3"/>
  </w:num>
  <w:num w:numId="6" w16cid:durableId="1775780724">
    <w:abstractNumId w:val="3"/>
  </w:num>
  <w:num w:numId="7" w16cid:durableId="2004430155">
    <w:abstractNumId w:val="20"/>
  </w:num>
  <w:num w:numId="8" w16cid:durableId="820000239">
    <w:abstractNumId w:val="6"/>
  </w:num>
  <w:num w:numId="9" w16cid:durableId="1418207271">
    <w:abstractNumId w:val="24"/>
  </w:num>
  <w:num w:numId="10" w16cid:durableId="1583371418">
    <w:abstractNumId w:val="29"/>
  </w:num>
  <w:num w:numId="11" w16cid:durableId="654532386">
    <w:abstractNumId w:val="13"/>
  </w:num>
  <w:num w:numId="12" w16cid:durableId="1304584639">
    <w:abstractNumId w:val="10"/>
  </w:num>
  <w:num w:numId="13" w16cid:durableId="721171787">
    <w:abstractNumId w:val="8"/>
  </w:num>
  <w:num w:numId="14" w16cid:durableId="1592349769">
    <w:abstractNumId w:val="28"/>
  </w:num>
  <w:num w:numId="15" w16cid:durableId="278998918">
    <w:abstractNumId w:val="16"/>
  </w:num>
  <w:num w:numId="16" w16cid:durableId="434713335">
    <w:abstractNumId w:val="26"/>
  </w:num>
  <w:num w:numId="17" w16cid:durableId="1786650561">
    <w:abstractNumId w:val="17"/>
  </w:num>
  <w:num w:numId="18" w16cid:durableId="119229966">
    <w:abstractNumId w:val="7"/>
  </w:num>
  <w:num w:numId="19" w16cid:durableId="773282714">
    <w:abstractNumId w:val="22"/>
  </w:num>
  <w:num w:numId="20" w16cid:durableId="1943295931">
    <w:abstractNumId w:val="1"/>
  </w:num>
  <w:num w:numId="21" w16cid:durableId="721640857">
    <w:abstractNumId w:val="32"/>
  </w:num>
  <w:num w:numId="22" w16cid:durableId="1167212164">
    <w:abstractNumId w:val="33"/>
  </w:num>
  <w:num w:numId="23" w16cid:durableId="240023206">
    <w:abstractNumId w:val="23"/>
  </w:num>
  <w:num w:numId="24" w16cid:durableId="191648044">
    <w:abstractNumId w:val="12"/>
  </w:num>
  <w:num w:numId="25" w16cid:durableId="473066965">
    <w:abstractNumId w:val="21"/>
  </w:num>
  <w:num w:numId="26" w16cid:durableId="1489638411">
    <w:abstractNumId w:val="19"/>
  </w:num>
  <w:num w:numId="27" w16cid:durableId="1422525457">
    <w:abstractNumId w:val="18"/>
  </w:num>
  <w:num w:numId="28" w16cid:durableId="653946618">
    <w:abstractNumId w:val="4"/>
  </w:num>
  <w:num w:numId="29" w16cid:durableId="1543327048">
    <w:abstractNumId w:val="34"/>
  </w:num>
  <w:num w:numId="30" w16cid:durableId="991716118">
    <w:abstractNumId w:val="14"/>
  </w:num>
  <w:num w:numId="31" w16cid:durableId="737675157">
    <w:abstractNumId w:val="15"/>
  </w:num>
  <w:num w:numId="32" w16cid:durableId="526335178">
    <w:abstractNumId w:val="9"/>
  </w:num>
  <w:num w:numId="33" w16cid:durableId="1432161911">
    <w:abstractNumId w:val="5"/>
  </w:num>
  <w:num w:numId="34" w16cid:durableId="463815305">
    <w:abstractNumId w:val="25"/>
  </w:num>
  <w:num w:numId="35" w16cid:durableId="1451046251">
    <w:abstractNumId w:val="31"/>
  </w:num>
  <w:num w:numId="36" w16cid:durableId="1500928002">
    <w:abstractNumId w:val="27"/>
  </w:num>
  <w:num w:numId="37" w16cid:durableId="4811178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86"/>
    <w:rsid w:val="00002C14"/>
    <w:rsid w:val="00003844"/>
    <w:rsid w:val="00011C66"/>
    <w:rsid w:val="000129A5"/>
    <w:rsid w:val="00012A37"/>
    <w:rsid w:val="0001496E"/>
    <w:rsid w:val="000262F6"/>
    <w:rsid w:val="00026BD3"/>
    <w:rsid w:val="00033397"/>
    <w:rsid w:val="00040095"/>
    <w:rsid w:val="000438C2"/>
    <w:rsid w:val="00046768"/>
    <w:rsid w:val="0004681A"/>
    <w:rsid w:val="00051834"/>
    <w:rsid w:val="0005477E"/>
    <w:rsid w:val="00054A22"/>
    <w:rsid w:val="00056AE1"/>
    <w:rsid w:val="00062023"/>
    <w:rsid w:val="000655A6"/>
    <w:rsid w:val="00071312"/>
    <w:rsid w:val="00077697"/>
    <w:rsid w:val="00080512"/>
    <w:rsid w:val="00083414"/>
    <w:rsid w:val="00092DEA"/>
    <w:rsid w:val="0009500A"/>
    <w:rsid w:val="00096CD8"/>
    <w:rsid w:val="000A365D"/>
    <w:rsid w:val="000A46CB"/>
    <w:rsid w:val="000A68F3"/>
    <w:rsid w:val="000B4E6A"/>
    <w:rsid w:val="000B7599"/>
    <w:rsid w:val="000C1B24"/>
    <w:rsid w:val="000C47C3"/>
    <w:rsid w:val="000D2AB6"/>
    <w:rsid w:val="000D2C4B"/>
    <w:rsid w:val="000D58AB"/>
    <w:rsid w:val="000E3702"/>
    <w:rsid w:val="000F032B"/>
    <w:rsid w:val="000F1D2A"/>
    <w:rsid w:val="000F3400"/>
    <w:rsid w:val="000F42F7"/>
    <w:rsid w:val="000F4BE8"/>
    <w:rsid w:val="000F5D71"/>
    <w:rsid w:val="001016B4"/>
    <w:rsid w:val="00101EB9"/>
    <w:rsid w:val="00104BC6"/>
    <w:rsid w:val="00112A20"/>
    <w:rsid w:val="00112D80"/>
    <w:rsid w:val="00114E2C"/>
    <w:rsid w:val="00126F3E"/>
    <w:rsid w:val="00133525"/>
    <w:rsid w:val="00133ED8"/>
    <w:rsid w:val="001343AB"/>
    <w:rsid w:val="00134E23"/>
    <w:rsid w:val="00152010"/>
    <w:rsid w:val="001620A7"/>
    <w:rsid w:val="00162A8A"/>
    <w:rsid w:val="00165302"/>
    <w:rsid w:val="00171166"/>
    <w:rsid w:val="00180632"/>
    <w:rsid w:val="00182F98"/>
    <w:rsid w:val="0019040A"/>
    <w:rsid w:val="00191964"/>
    <w:rsid w:val="00193F04"/>
    <w:rsid w:val="001A1513"/>
    <w:rsid w:val="001A4C42"/>
    <w:rsid w:val="001B2337"/>
    <w:rsid w:val="001C21C3"/>
    <w:rsid w:val="001D02C2"/>
    <w:rsid w:val="001D3883"/>
    <w:rsid w:val="001D506F"/>
    <w:rsid w:val="001E2CFB"/>
    <w:rsid w:val="001E66CA"/>
    <w:rsid w:val="001E6A20"/>
    <w:rsid w:val="001E72C3"/>
    <w:rsid w:val="001F0C1D"/>
    <w:rsid w:val="001F1132"/>
    <w:rsid w:val="001F168B"/>
    <w:rsid w:val="001F6F65"/>
    <w:rsid w:val="00200761"/>
    <w:rsid w:val="00210943"/>
    <w:rsid w:val="00211302"/>
    <w:rsid w:val="00220BF3"/>
    <w:rsid w:val="00223E60"/>
    <w:rsid w:val="00225E3F"/>
    <w:rsid w:val="002347A2"/>
    <w:rsid w:val="00235941"/>
    <w:rsid w:val="002419B9"/>
    <w:rsid w:val="002419C4"/>
    <w:rsid w:val="00247926"/>
    <w:rsid w:val="00254E0F"/>
    <w:rsid w:val="00255247"/>
    <w:rsid w:val="002557C8"/>
    <w:rsid w:val="002600B9"/>
    <w:rsid w:val="00261DE3"/>
    <w:rsid w:val="00262167"/>
    <w:rsid w:val="002654F1"/>
    <w:rsid w:val="002675F0"/>
    <w:rsid w:val="00276EE4"/>
    <w:rsid w:val="00285890"/>
    <w:rsid w:val="002868F0"/>
    <w:rsid w:val="00287B8F"/>
    <w:rsid w:val="00294DDA"/>
    <w:rsid w:val="002A5644"/>
    <w:rsid w:val="002B2D3F"/>
    <w:rsid w:val="002B378B"/>
    <w:rsid w:val="002B3DDB"/>
    <w:rsid w:val="002B6339"/>
    <w:rsid w:val="002D16F1"/>
    <w:rsid w:val="002D22D9"/>
    <w:rsid w:val="002D56F3"/>
    <w:rsid w:val="002E00EE"/>
    <w:rsid w:val="002F0E0C"/>
    <w:rsid w:val="002F21F4"/>
    <w:rsid w:val="002F5216"/>
    <w:rsid w:val="00300ACF"/>
    <w:rsid w:val="00300BA9"/>
    <w:rsid w:val="00301868"/>
    <w:rsid w:val="00303F37"/>
    <w:rsid w:val="00307031"/>
    <w:rsid w:val="00313A57"/>
    <w:rsid w:val="003172DC"/>
    <w:rsid w:val="003267D7"/>
    <w:rsid w:val="003348D2"/>
    <w:rsid w:val="003358E2"/>
    <w:rsid w:val="0033606D"/>
    <w:rsid w:val="00336438"/>
    <w:rsid w:val="003378AE"/>
    <w:rsid w:val="0034052F"/>
    <w:rsid w:val="00340CDF"/>
    <w:rsid w:val="0034273B"/>
    <w:rsid w:val="00345425"/>
    <w:rsid w:val="0034735C"/>
    <w:rsid w:val="003523D8"/>
    <w:rsid w:val="00352816"/>
    <w:rsid w:val="0035462D"/>
    <w:rsid w:val="00357075"/>
    <w:rsid w:val="003650C3"/>
    <w:rsid w:val="0036620E"/>
    <w:rsid w:val="00370A9A"/>
    <w:rsid w:val="00371558"/>
    <w:rsid w:val="0037264F"/>
    <w:rsid w:val="003765B8"/>
    <w:rsid w:val="003844E2"/>
    <w:rsid w:val="00384F83"/>
    <w:rsid w:val="003A0483"/>
    <w:rsid w:val="003A706D"/>
    <w:rsid w:val="003B0393"/>
    <w:rsid w:val="003B4652"/>
    <w:rsid w:val="003C3971"/>
    <w:rsid w:val="003C4D69"/>
    <w:rsid w:val="003C561B"/>
    <w:rsid w:val="003D37E2"/>
    <w:rsid w:val="003D4522"/>
    <w:rsid w:val="003E2C78"/>
    <w:rsid w:val="003E70FA"/>
    <w:rsid w:val="003E7753"/>
    <w:rsid w:val="003F07E3"/>
    <w:rsid w:val="003F5675"/>
    <w:rsid w:val="003F6793"/>
    <w:rsid w:val="0040110C"/>
    <w:rsid w:val="00406636"/>
    <w:rsid w:val="0041089F"/>
    <w:rsid w:val="00412687"/>
    <w:rsid w:val="004231E2"/>
    <w:rsid w:val="00423334"/>
    <w:rsid w:val="00424397"/>
    <w:rsid w:val="0042668D"/>
    <w:rsid w:val="00430001"/>
    <w:rsid w:val="004345EC"/>
    <w:rsid w:val="00435B44"/>
    <w:rsid w:val="004406A5"/>
    <w:rsid w:val="00442E80"/>
    <w:rsid w:val="00443B1F"/>
    <w:rsid w:val="00445952"/>
    <w:rsid w:val="00447B7C"/>
    <w:rsid w:val="00447E12"/>
    <w:rsid w:val="00472C04"/>
    <w:rsid w:val="004735B3"/>
    <w:rsid w:val="0048182A"/>
    <w:rsid w:val="004826A9"/>
    <w:rsid w:val="004837BD"/>
    <w:rsid w:val="004A603D"/>
    <w:rsid w:val="004A6B02"/>
    <w:rsid w:val="004B0ECB"/>
    <w:rsid w:val="004C1601"/>
    <w:rsid w:val="004C21DF"/>
    <w:rsid w:val="004C5265"/>
    <w:rsid w:val="004D3578"/>
    <w:rsid w:val="004D7E14"/>
    <w:rsid w:val="004E0E90"/>
    <w:rsid w:val="004E213A"/>
    <w:rsid w:val="004E39A2"/>
    <w:rsid w:val="004E3C97"/>
    <w:rsid w:val="004E7F50"/>
    <w:rsid w:val="004F0988"/>
    <w:rsid w:val="004F3340"/>
    <w:rsid w:val="004F3E3D"/>
    <w:rsid w:val="004F46DD"/>
    <w:rsid w:val="004F6220"/>
    <w:rsid w:val="00503000"/>
    <w:rsid w:val="005032A8"/>
    <w:rsid w:val="005037D3"/>
    <w:rsid w:val="00506787"/>
    <w:rsid w:val="005157F0"/>
    <w:rsid w:val="00520120"/>
    <w:rsid w:val="005204B4"/>
    <w:rsid w:val="005208B7"/>
    <w:rsid w:val="0052244D"/>
    <w:rsid w:val="005273BE"/>
    <w:rsid w:val="005324C2"/>
    <w:rsid w:val="0053388B"/>
    <w:rsid w:val="00535773"/>
    <w:rsid w:val="00537C54"/>
    <w:rsid w:val="00542052"/>
    <w:rsid w:val="00543E6C"/>
    <w:rsid w:val="00551342"/>
    <w:rsid w:val="00554CE1"/>
    <w:rsid w:val="00555534"/>
    <w:rsid w:val="0056116C"/>
    <w:rsid w:val="00562380"/>
    <w:rsid w:val="00562844"/>
    <w:rsid w:val="00565087"/>
    <w:rsid w:val="0057261C"/>
    <w:rsid w:val="00572E14"/>
    <w:rsid w:val="00582450"/>
    <w:rsid w:val="005930E6"/>
    <w:rsid w:val="005973BE"/>
    <w:rsid w:val="005A5986"/>
    <w:rsid w:val="005B1F1B"/>
    <w:rsid w:val="005B365D"/>
    <w:rsid w:val="005B3CCF"/>
    <w:rsid w:val="005B6DD9"/>
    <w:rsid w:val="005C2A4F"/>
    <w:rsid w:val="005C4000"/>
    <w:rsid w:val="005C422A"/>
    <w:rsid w:val="005D0DD2"/>
    <w:rsid w:val="005D2E01"/>
    <w:rsid w:val="005D7526"/>
    <w:rsid w:val="005E683B"/>
    <w:rsid w:val="005E69AE"/>
    <w:rsid w:val="005F4B4C"/>
    <w:rsid w:val="005F4CDD"/>
    <w:rsid w:val="005F5B2B"/>
    <w:rsid w:val="005F6269"/>
    <w:rsid w:val="00602AEA"/>
    <w:rsid w:val="00607E3C"/>
    <w:rsid w:val="00614FDF"/>
    <w:rsid w:val="0061775C"/>
    <w:rsid w:val="00617ED4"/>
    <w:rsid w:val="00623C82"/>
    <w:rsid w:val="006246A7"/>
    <w:rsid w:val="0062595A"/>
    <w:rsid w:val="00632B45"/>
    <w:rsid w:val="006343D6"/>
    <w:rsid w:val="0063543D"/>
    <w:rsid w:val="006459B5"/>
    <w:rsid w:val="00647114"/>
    <w:rsid w:val="0065563F"/>
    <w:rsid w:val="00662A4B"/>
    <w:rsid w:val="0066731C"/>
    <w:rsid w:val="006753FB"/>
    <w:rsid w:val="006759E6"/>
    <w:rsid w:val="00685171"/>
    <w:rsid w:val="006A0145"/>
    <w:rsid w:val="006A016F"/>
    <w:rsid w:val="006A323F"/>
    <w:rsid w:val="006B30D0"/>
    <w:rsid w:val="006C0AD3"/>
    <w:rsid w:val="006C3D95"/>
    <w:rsid w:val="006C79D3"/>
    <w:rsid w:val="006D1E99"/>
    <w:rsid w:val="006D67E7"/>
    <w:rsid w:val="006D73BB"/>
    <w:rsid w:val="006E2A42"/>
    <w:rsid w:val="006E3141"/>
    <w:rsid w:val="006E5C86"/>
    <w:rsid w:val="006F71F4"/>
    <w:rsid w:val="00705538"/>
    <w:rsid w:val="007059D9"/>
    <w:rsid w:val="007060EB"/>
    <w:rsid w:val="00713C44"/>
    <w:rsid w:val="00723A44"/>
    <w:rsid w:val="00726A73"/>
    <w:rsid w:val="00734A5B"/>
    <w:rsid w:val="0074026F"/>
    <w:rsid w:val="007420D3"/>
    <w:rsid w:val="007429F6"/>
    <w:rsid w:val="00742B5A"/>
    <w:rsid w:val="00744E76"/>
    <w:rsid w:val="00752198"/>
    <w:rsid w:val="00753881"/>
    <w:rsid w:val="00761266"/>
    <w:rsid w:val="007615CA"/>
    <w:rsid w:val="00762483"/>
    <w:rsid w:val="0077432F"/>
    <w:rsid w:val="00774DA4"/>
    <w:rsid w:val="00775195"/>
    <w:rsid w:val="00781F0F"/>
    <w:rsid w:val="007851C1"/>
    <w:rsid w:val="00786D37"/>
    <w:rsid w:val="00791110"/>
    <w:rsid w:val="00791FEE"/>
    <w:rsid w:val="007B2F1E"/>
    <w:rsid w:val="007B462B"/>
    <w:rsid w:val="007B600E"/>
    <w:rsid w:val="007C4A4E"/>
    <w:rsid w:val="007D48CC"/>
    <w:rsid w:val="007D5172"/>
    <w:rsid w:val="007D53B3"/>
    <w:rsid w:val="007D5A1C"/>
    <w:rsid w:val="007D7D88"/>
    <w:rsid w:val="007E2E4B"/>
    <w:rsid w:val="007E6293"/>
    <w:rsid w:val="007F0F4A"/>
    <w:rsid w:val="008028A4"/>
    <w:rsid w:val="008038C2"/>
    <w:rsid w:val="00805370"/>
    <w:rsid w:val="00810E8D"/>
    <w:rsid w:val="00820B25"/>
    <w:rsid w:val="00820E0F"/>
    <w:rsid w:val="00821AEF"/>
    <w:rsid w:val="00826E3B"/>
    <w:rsid w:val="00830747"/>
    <w:rsid w:val="00831714"/>
    <w:rsid w:val="00833062"/>
    <w:rsid w:val="00833358"/>
    <w:rsid w:val="008340FF"/>
    <w:rsid w:val="008366FC"/>
    <w:rsid w:val="00841896"/>
    <w:rsid w:val="0084389E"/>
    <w:rsid w:val="00843B15"/>
    <w:rsid w:val="008559EF"/>
    <w:rsid w:val="008569D0"/>
    <w:rsid w:val="00863A2E"/>
    <w:rsid w:val="00871DFA"/>
    <w:rsid w:val="008768CA"/>
    <w:rsid w:val="00881283"/>
    <w:rsid w:val="008826B0"/>
    <w:rsid w:val="008A54F8"/>
    <w:rsid w:val="008A5EFF"/>
    <w:rsid w:val="008B2D3A"/>
    <w:rsid w:val="008C1634"/>
    <w:rsid w:val="008C384C"/>
    <w:rsid w:val="008C4A39"/>
    <w:rsid w:val="008D3F18"/>
    <w:rsid w:val="008E112D"/>
    <w:rsid w:val="008E3812"/>
    <w:rsid w:val="008E734D"/>
    <w:rsid w:val="008E7986"/>
    <w:rsid w:val="008F15A3"/>
    <w:rsid w:val="008F373C"/>
    <w:rsid w:val="0090271F"/>
    <w:rsid w:val="00902E23"/>
    <w:rsid w:val="009073D6"/>
    <w:rsid w:val="00910D9E"/>
    <w:rsid w:val="009114D7"/>
    <w:rsid w:val="009125EF"/>
    <w:rsid w:val="0091348E"/>
    <w:rsid w:val="00915D75"/>
    <w:rsid w:val="00917398"/>
    <w:rsid w:val="00917CCB"/>
    <w:rsid w:val="00924DAC"/>
    <w:rsid w:val="00926F97"/>
    <w:rsid w:val="0093257B"/>
    <w:rsid w:val="00935B71"/>
    <w:rsid w:val="009426F4"/>
    <w:rsid w:val="00942EC2"/>
    <w:rsid w:val="00947ADF"/>
    <w:rsid w:val="00947F73"/>
    <w:rsid w:val="00954463"/>
    <w:rsid w:val="009545A1"/>
    <w:rsid w:val="00963F84"/>
    <w:rsid w:val="00970201"/>
    <w:rsid w:val="009750A6"/>
    <w:rsid w:val="009876B4"/>
    <w:rsid w:val="00991277"/>
    <w:rsid w:val="00991C1A"/>
    <w:rsid w:val="00995869"/>
    <w:rsid w:val="009A758A"/>
    <w:rsid w:val="009B54B4"/>
    <w:rsid w:val="009C2C1B"/>
    <w:rsid w:val="009C412B"/>
    <w:rsid w:val="009C47B5"/>
    <w:rsid w:val="009C49E3"/>
    <w:rsid w:val="009E4AB1"/>
    <w:rsid w:val="009F237D"/>
    <w:rsid w:val="009F2B49"/>
    <w:rsid w:val="009F2F14"/>
    <w:rsid w:val="009F37B7"/>
    <w:rsid w:val="009F4887"/>
    <w:rsid w:val="009F5E43"/>
    <w:rsid w:val="00A03460"/>
    <w:rsid w:val="00A051F0"/>
    <w:rsid w:val="00A07446"/>
    <w:rsid w:val="00A10F02"/>
    <w:rsid w:val="00A164B4"/>
    <w:rsid w:val="00A22938"/>
    <w:rsid w:val="00A255D6"/>
    <w:rsid w:val="00A26956"/>
    <w:rsid w:val="00A33E80"/>
    <w:rsid w:val="00A37271"/>
    <w:rsid w:val="00A378DF"/>
    <w:rsid w:val="00A41A75"/>
    <w:rsid w:val="00A41D34"/>
    <w:rsid w:val="00A42368"/>
    <w:rsid w:val="00A4303F"/>
    <w:rsid w:val="00A47362"/>
    <w:rsid w:val="00A53724"/>
    <w:rsid w:val="00A5526E"/>
    <w:rsid w:val="00A66A04"/>
    <w:rsid w:val="00A73129"/>
    <w:rsid w:val="00A76978"/>
    <w:rsid w:val="00A82346"/>
    <w:rsid w:val="00A82D1F"/>
    <w:rsid w:val="00A8668F"/>
    <w:rsid w:val="00A9153E"/>
    <w:rsid w:val="00A91EAD"/>
    <w:rsid w:val="00A92BA1"/>
    <w:rsid w:val="00A951A7"/>
    <w:rsid w:val="00AB7F3B"/>
    <w:rsid w:val="00AC0039"/>
    <w:rsid w:val="00AC1040"/>
    <w:rsid w:val="00AC135F"/>
    <w:rsid w:val="00AC54B7"/>
    <w:rsid w:val="00AC6BC6"/>
    <w:rsid w:val="00AD2973"/>
    <w:rsid w:val="00AD47EE"/>
    <w:rsid w:val="00AD5DD7"/>
    <w:rsid w:val="00AE361D"/>
    <w:rsid w:val="00AE3797"/>
    <w:rsid w:val="00AE5821"/>
    <w:rsid w:val="00AE6124"/>
    <w:rsid w:val="00AF36D6"/>
    <w:rsid w:val="00AF4359"/>
    <w:rsid w:val="00AF4FE2"/>
    <w:rsid w:val="00AF5752"/>
    <w:rsid w:val="00AF76EA"/>
    <w:rsid w:val="00B03FD0"/>
    <w:rsid w:val="00B06539"/>
    <w:rsid w:val="00B10171"/>
    <w:rsid w:val="00B15449"/>
    <w:rsid w:val="00B16019"/>
    <w:rsid w:val="00B211C1"/>
    <w:rsid w:val="00B27217"/>
    <w:rsid w:val="00B27C15"/>
    <w:rsid w:val="00B32270"/>
    <w:rsid w:val="00B32B3E"/>
    <w:rsid w:val="00B3654C"/>
    <w:rsid w:val="00B43A3F"/>
    <w:rsid w:val="00B44E1F"/>
    <w:rsid w:val="00B4615A"/>
    <w:rsid w:val="00B60B51"/>
    <w:rsid w:val="00B61EEA"/>
    <w:rsid w:val="00B620CD"/>
    <w:rsid w:val="00B62DE3"/>
    <w:rsid w:val="00B64997"/>
    <w:rsid w:val="00B763CA"/>
    <w:rsid w:val="00B774BF"/>
    <w:rsid w:val="00B83171"/>
    <w:rsid w:val="00B838F7"/>
    <w:rsid w:val="00B913A1"/>
    <w:rsid w:val="00B93086"/>
    <w:rsid w:val="00BA19ED"/>
    <w:rsid w:val="00BA300B"/>
    <w:rsid w:val="00BA45FB"/>
    <w:rsid w:val="00BA4B8D"/>
    <w:rsid w:val="00BA59E2"/>
    <w:rsid w:val="00BA7900"/>
    <w:rsid w:val="00BB500C"/>
    <w:rsid w:val="00BC0F7D"/>
    <w:rsid w:val="00BC4103"/>
    <w:rsid w:val="00BD69DB"/>
    <w:rsid w:val="00BE2A72"/>
    <w:rsid w:val="00BE3255"/>
    <w:rsid w:val="00BE3B9C"/>
    <w:rsid w:val="00BF128E"/>
    <w:rsid w:val="00BF1E1E"/>
    <w:rsid w:val="00C02C5C"/>
    <w:rsid w:val="00C054B3"/>
    <w:rsid w:val="00C1496A"/>
    <w:rsid w:val="00C15F7F"/>
    <w:rsid w:val="00C163A6"/>
    <w:rsid w:val="00C2281E"/>
    <w:rsid w:val="00C23CE1"/>
    <w:rsid w:val="00C24837"/>
    <w:rsid w:val="00C26810"/>
    <w:rsid w:val="00C33079"/>
    <w:rsid w:val="00C34DDA"/>
    <w:rsid w:val="00C353F4"/>
    <w:rsid w:val="00C45231"/>
    <w:rsid w:val="00C63D49"/>
    <w:rsid w:val="00C657BF"/>
    <w:rsid w:val="00C72833"/>
    <w:rsid w:val="00C75869"/>
    <w:rsid w:val="00C7616D"/>
    <w:rsid w:val="00C80F1D"/>
    <w:rsid w:val="00C82174"/>
    <w:rsid w:val="00C83BD4"/>
    <w:rsid w:val="00C93F40"/>
    <w:rsid w:val="00C95679"/>
    <w:rsid w:val="00C9693D"/>
    <w:rsid w:val="00C969B2"/>
    <w:rsid w:val="00CA3D0C"/>
    <w:rsid w:val="00CA7102"/>
    <w:rsid w:val="00CB445C"/>
    <w:rsid w:val="00CB4F7A"/>
    <w:rsid w:val="00CB51CC"/>
    <w:rsid w:val="00CC4C9A"/>
    <w:rsid w:val="00CC59FA"/>
    <w:rsid w:val="00CD0EA6"/>
    <w:rsid w:val="00CD45C9"/>
    <w:rsid w:val="00CD655A"/>
    <w:rsid w:val="00CE076D"/>
    <w:rsid w:val="00CE4C40"/>
    <w:rsid w:val="00CF20E3"/>
    <w:rsid w:val="00CF78DE"/>
    <w:rsid w:val="00D008D3"/>
    <w:rsid w:val="00D04514"/>
    <w:rsid w:val="00D05632"/>
    <w:rsid w:val="00D074E7"/>
    <w:rsid w:val="00D07C26"/>
    <w:rsid w:val="00D17573"/>
    <w:rsid w:val="00D3057E"/>
    <w:rsid w:val="00D309CC"/>
    <w:rsid w:val="00D41667"/>
    <w:rsid w:val="00D42AC7"/>
    <w:rsid w:val="00D46431"/>
    <w:rsid w:val="00D56A52"/>
    <w:rsid w:val="00D57972"/>
    <w:rsid w:val="00D673CA"/>
    <w:rsid w:val="00D675A9"/>
    <w:rsid w:val="00D733D5"/>
    <w:rsid w:val="00D738D6"/>
    <w:rsid w:val="00D755EB"/>
    <w:rsid w:val="00D77439"/>
    <w:rsid w:val="00D820C4"/>
    <w:rsid w:val="00D82C13"/>
    <w:rsid w:val="00D83477"/>
    <w:rsid w:val="00D836CB"/>
    <w:rsid w:val="00D857BA"/>
    <w:rsid w:val="00D8640F"/>
    <w:rsid w:val="00D866D7"/>
    <w:rsid w:val="00D87497"/>
    <w:rsid w:val="00D877CA"/>
    <w:rsid w:val="00D87E00"/>
    <w:rsid w:val="00D9134D"/>
    <w:rsid w:val="00D970EA"/>
    <w:rsid w:val="00D97FCF"/>
    <w:rsid w:val="00DA27C2"/>
    <w:rsid w:val="00DA60EC"/>
    <w:rsid w:val="00DA65F1"/>
    <w:rsid w:val="00DA7A03"/>
    <w:rsid w:val="00DB0281"/>
    <w:rsid w:val="00DB1818"/>
    <w:rsid w:val="00DB5EF6"/>
    <w:rsid w:val="00DC309B"/>
    <w:rsid w:val="00DC4DA2"/>
    <w:rsid w:val="00DC7727"/>
    <w:rsid w:val="00DD03DF"/>
    <w:rsid w:val="00DD18AC"/>
    <w:rsid w:val="00DD27CF"/>
    <w:rsid w:val="00DD4C17"/>
    <w:rsid w:val="00DD7EA0"/>
    <w:rsid w:val="00DE676A"/>
    <w:rsid w:val="00DF2B1F"/>
    <w:rsid w:val="00DF6189"/>
    <w:rsid w:val="00DF62CD"/>
    <w:rsid w:val="00E00755"/>
    <w:rsid w:val="00E02E2B"/>
    <w:rsid w:val="00E068AE"/>
    <w:rsid w:val="00E07D2B"/>
    <w:rsid w:val="00E100E0"/>
    <w:rsid w:val="00E10A8C"/>
    <w:rsid w:val="00E144A6"/>
    <w:rsid w:val="00E1558D"/>
    <w:rsid w:val="00E16486"/>
    <w:rsid w:val="00E16509"/>
    <w:rsid w:val="00E22E04"/>
    <w:rsid w:val="00E40560"/>
    <w:rsid w:val="00E41341"/>
    <w:rsid w:val="00E44582"/>
    <w:rsid w:val="00E45E4A"/>
    <w:rsid w:val="00E52814"/>
    <w:rsid w:val="00E670FF"/>
    <w:rsid w:val="00E67C3E"/>
    <w:rsid w:val="00E72324"/>
    <w:rsid w:val="00E723B3"/>
    <w:rsid w:val="00E72ABE"/>
    <w:rsid w:val="00E75C6A"/>
    <w:rsid w:val="00E77645"/>
    <w:rsid w:val="00E834B8"/>
    <w:rsid w:val="00E84530"/>
    <w:rsid w:val="00E85A25"/>
    <w:rsid w:val="00E87309"/>
    <w:rsid w:val="00E87A96"/>
    <w:rsid w:val="00EA59EF"/>
    <w:rsid w:val="00EB22F4"/>
    <w:rsid w:val="00EC3517"/>
    <w:rsid w:val="00EC454E"/>
    <w:rsid w:val="00EC4A25"/>
    <w:rsid w:val="00ED2E9E"/>
    <w:rsid w:val="00EE0D55"/>
    <w:rsid w:val="00EE2719"/>
    <w:rsid w:val="00EE4AD0"/>
    <w:rsid w:val="00EE57BC"/>
    <w:rsid w:val="00EE5AA7"/>
    <w:rsid w:val="00EF433E"/>
    <w:rsid w:val="00EF4B21"/>
    <w:rsid w:val="00EF718A"/>
    <w:rsid w:val="00F025A2"/>
    <w:rsid w:val="00F027A2"/>
    <w:rsid w:val="00F0286F"/>
    <w:rsid w:val="00F03D8B"/>
    <w:rsid w:val="00F04712"/>
    <w:rsid w:val="00F0567B"/>
    <w:rsid w:val="00F064C8"/>
    <w:rsid w:val="00F07B00"/>
    <w:rsid w:val="00F1639A"/>
    <w:rsid w:val="00F20DA5"/>
    <w:rsid w:val="00F21311"/>
    <w:rsid w:val="00F21696"/>
    <w:rsid w:val="00F22EC7"/>
    <w:rsid w:val="00F2340C"/>
    <w:rsid w:val="00F3025B"/>
    <w:rsid w:val="00F31878"/>
    <w:rsid w:val="00F31A38"/>
    <w:rsid w:val="00F325C8"/>
    <w:rsid w:val="00F3263B"/>
    <w:rsid w:val="00F33616"/>
    <w:rsid w:val="00F36DC7"/>
    <w:rsid w:val="00F40BE4"/>
    <w:rsid w:val="00F417A1"/>
    <w:rsid w:val="00F614F2"/>
    <w:rsid w:val="00F61745"/>
    <w:rsid w:val="00F62112"/>
    <w:rsid w:val="00F62AEB"/>
    <w:rsid w:val="00F63709"/>
    <w:rsid w:val="00F63841"/>
    <w:rsid w:val="00F64730"/>
    <w:rsid w:val="00F653B8"/>
    <w:rsid w:val="00F70647"/>
    <w:rsid w:val="00F75917"/>
    <w:rsid w:val="00F8253B"/>
    <w:rsid w:val="00FA1266"/>
    <w:rsid w:val="00FA2910"/>
    <w:rsid w:val="00FA65D0"/>
    <w:rsid w:val="00FB56EC"/>
    <w:rsid w:val="00FC1192"/>
    <w:rsid w:val="00FC3923"/>
    <w:rsid w:val="00FC41AB"/>
    <w:rsid w:val="00FC671A"/>
    <w:rsid w:val="00FD1E6E"/>
    <w:rsid w:val="00FD2E2F"/>
    <w:rsid w:val="00FD2F5C"/>
    <w:rsid w:val="00FD3696"/>
    <w:rsid w:val="00FE092E"/>
    <w:rsid w:val="00FE2A7F"/>
    <w:rsid w:val="00FE59EB"/>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rsid w:val="00542052"/>
    <w:rPr>
      <w:sz w:val="16"/>
      <w:szCs w:val="16"/>
    </w:rPr>
  </w:style>
  <w:style w:type="paragraph" w:styleId="CommentText">
    <w:name w:val="annotation text"/>
    <w:basedOn w:val="Normal"/>
    <w:link w:val="CommentTextChar"/>
    <w:rsid w:val="00542052"/>
    <w:rPr>
      <w:sz w:val="20"/>
      <w:szCs w:val="20"/>
    </w:rPr>
  </w:style>
  <w:style w:type="character" w:customStyle="1" w:styleId="CommentTextChar">
    <w:name w:val="Comment Text Char"/>
    <w:basedOn w:val="DefaultParagraphFont"/>
    <w:link w:val="CommentTex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locked/>
    <w:rsid w:val="003844E2"/>
    <w:rPr>
      <w:rFonts w:ascii="Arial" w:hAnsi="Arial" w:cs="Arial"/>
      <w:lang w:eastAsia="en-US"/>
    </w:rPr>
  </w:style>
  <w:style w:type="paragraph" w:customStyle="1" w:styleId="CRCoverPage">
    <w:name w:val="CR Cover Page"/>
    <w:next w:val="Normal"/>
    <w:link w:val="CRCoverPageChar"/>
    <w:rsid w:val="003844E2"/>
    <w:pPr>
      <w:spacing w:after="120"/>
    </w:pPr>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444</TotalTime>
  <Pages>3</Pages>
  <Words>1297</Words>
  <Characters>7397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8677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Steven Chen</cp:lastModifiedBy>
  <cp:revision>69</cp:revision>
  <cp:lastPrinted>2019-02-25T14:05:00Z</cp:lastPrinted>
  <dcterms:created xsi:type="dcterms:W3CDTF">2022-05-26T22:56:00Z</dcterms:created>
  <dcterms:modified xsi:type="dcterms:W3CDTF">2022-09-30T21:31:00Z</dcterms:modified>
  <cp:category/>
</cp:coreProperties>
</file>